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23B04D5B"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197788">
        <w:rPr>
          <w:rFonts w:ascii="Monotype Corsiva" w:hAnsi="Monotype Corsiva"/>
          <w:sz w:val="40"/>
          <w:szCs w:val="40"/>
          <w:u w:val="single"/>
        </w:rPr>
        <w:t>Ma</w:t>
      </w:r>
      <w:r w:rsidR="008E0FAB">
        <w:rPr>
          <w:rFonts w:ascii="Monotype Corsiva" w:hAnsi="Monotype Corsiva"/>
          <w:sz w:val="40"/>
          <w:szCs w:val="40"/>
          <w:u w:val="single"/>
        </w:rPr>
        <w:t>y</w:t>
      </w:r>
      <w:r w:rsidR="00CD373D">
        <w:rPr>
          <w:rFonts w:ascii="Monotype Corsiva" w:hAnsi="Monotype Corsiva"/>
          <w:sz w:val="40"/>
          <w:szCs w:val="40"/>
          <w:u w:val="single"/>
        </w:rPr>
        <w:t xml:space="preserve"> </w:t>
      </w:r>
      <w:r w:rsidR="00916BD5">
        <w:rPr>
          <w:rFonts w:ascii="Monotype Corsiva" w:hAnsi="Monotype Corsiva"/>
          <w:sz w:val="40"/>
          <w:szCs w:val="40"/>
          <w:u w:val="single"/>
        </w:rPr>
        <w:t>12</w:t>
      </w:r>
      <w:r w:rsidR="00CD373D">
        <w:rPr>
          <w:rFonts w:ascii="Monotype Corsiva" w:hAnsi="Monotype Corsiva"/>
          <w:sz w:val="40"/>
          <w:szCs w:val="40"/>
          <w:u w:val="single"/>
        </w:rPr>
        <w:t>, 2025</w:t>
      </w:r>
      <w:r w:rsidRPr="001B168C">
        <w:rPr>
          <w:rFonts w:ascii="Monotype Corsiva" w:hAnsi="Monotype Corsiva"/>
          <w:sz w:val="40"/>
          <w:szCs w:val="40"/>
        </w:rPr>
        <w:t xml:space="preserve">through Friday, </w:t>
      </w:r>
      <w:r w:rsidR="008E0FAB">
        <w:rPr>
          <w:rFonts w:ascii="Monotype Corsiva" w:hAnsi="Monotype Corsiva"/>
          <w:sz w:val="40"/>
          <w:szCs w:val="40"/>
        </w:rPr>
        <w:t>May</w:t>
      </w:r>
      <w:r w:rsidR="00197788">
        <w:rPr>
          <w:rFonts w:ascii="Monotype Corsiva" w:hAnsi="Monotype Corsiva"/>
          <w:sz w:val="40"/>
          <w:szCs w:val="40"/>
        </w:rPr>
        <w:t xml:space="preserve"> </w:t>
      </w:r>
      <w:r w:rsidR="00916BD5">
        <w:rPr>
          <w:rFonts w:ascii="Monotype Corsiva" w:hAnsi="Monotype Corsiva"/>
          <w:sz w:val="40"/>
          <w:szCs w:val="40"/>
        </w:rPr>
        <w:t>16</w:t>
      </w:r>
      <w:r w:rsidR="00CD373D">
        <w:rPr>
          <w:rFonts w:ascii="Monotype Corsiva" w:hAnsi="Monotype Corsiva"/>
          <w:sz w:val="40"/>
          <w:szCs w:val="40"/>
        </w:rPr>
        <w:t>, 2025</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F778BC2" w:rsidR="00294ED1" w:rsidRPr="001B168C" w:rsidRDefault="007040A1"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Pr>
          <w:rFonts w:ascii="Cambria" w:hAnsi="Cambria"/>
          <w:b/>
          <w:bCs/>
          <w:sz w:val="21"/>
          <w:szCs w:val="21"/>
        </w:rPr>
        <w:t xml:space="preserve"> x</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000A52CF">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EF7C3F" w:rsidRPr="006D32FE" w14:paraId="2404C781" w14:textId="77777777" w:rsidTr="002E64B6">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EF7C3F" w:rsidRPr="006D32FE" w:rsidRDefault="00EF7C3F" w:rsidP="00EF7C3F">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EF7C3F" w:rsidRPr="006D32FE" w:rsidRDefault="00EF7C3F" w:rsidP="00EF7C3F">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EF7C3F" w:rsidRPr="006D32FE" w:rsidRDefault="00EF7C3F" w:rsidP="00EF7C3F">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EF7C3F" w:rsidRPr="006D32FE" w:rsidRDefault="00EF7C3F" w:rsidP="00EF7C3F">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EF7C3F" w:rsidRPr="006D32FE" w:rsidRDefault="00EF7C3F" w:rsidP="00EF7C3F">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54E25BB5" w:rsidR="00EF7C3F" w:rsidRPr="006D32FE" w:rsidRDefault="0018270F" w:rsidP="00EF7C3F">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Civic Engagement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0613A54F" w:rsidR="00EF7C3F" w:rsidRPr="006D32FE" w:rsidRDefault="0018270F" w:rsidP="00EF7C3F">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Civic Engagement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120D5A9D" w:rsidR="00EF7C3F" w:rsidRPr="006D32FE" w:rsidRDefault="0018270F" w:rsidP="00EF7C3F">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Civic Engagement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53E673B6" w:rsidR="00EF7C3F" w:rsidRPr="006D32FE" w:rsidRDefault="0018270F" w:rsidP="00EF7C3F">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Civic Engagement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2367AE0D" w:rsidR="00EF7C3F" w:rsidRPr="006D32FE" w:rsidRDefault="0018270F" w:rsidP="00EF7C3F">
            <w:pPr>
              <w:widowControl w:val="0"/>
              <w:spacing w:line="240" w:lineRule="auto"/>
              <w:jc w:val="center"/>
              <w:rPr>
                <w:rFonts w:ascii="Cambria" w:hAnsi="Cambria"/>
                <w:b/>
                <w:iCs/>
                <w:color w:val="000000" w:themeColor="text1"/>
                <w:sz w:val="20"/>
                <w:szCs w:val="20"/>
              </w:rPr>
            </w:pPr>
            <w:r>
              <w:rPr>
                <w:rFonts w:ascii="Cambria" w:hAnsi="Cambria"/>
                <w:b/>
                <w:iCs/>
                <w:color w:val="000000" w:themeColor="text1"/>
                <w:sz w:val="20"/>
                <w:szCs w:val="20"/>
              </w:rPr>
              <w:t xml:space="preserve">Civic Engagement </w:t>
            </w:r>
          </w:p>
        </w:tc>
      </w:tr>
      <w:tr w:rsidR="00EF7C3F" w:rsidRPr="006D32FE" w14:paraId="43D4F6AC" w14:textId="77777777" w:rsidTr="0018270F">
        <w:trPr>
          <w:trHeight w:val="883"/>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EF7C3F" w:rsidRPr="006D32FE" w:rsidRDefault="00EF7C3F" w:rsidP="00EF7C3F">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EF7C3F" w:rsidRPr="006D32FE" w:rsidRDefault="00EF7C3F" w:rsidP="00EF7C3F">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EF7C3F" w:rsidRPr="006D32FE" w:rsidRDefault="00EF7C3F" w:rsidP="00EF7C3F">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4B89D07B" w14:textId="4541F01C" w:rsidR="00EF7C3F" w:rsidRPr="00B85D61" w:rsidRDefault="00EF7C3F" w:rsidP="00EF7C3F">
            <w:pPr>
              <w:pStyle w:val="paragraph"/>
              <w:spacing w:before="0" w:beforeAutospacing="0" w:after="0" w:afterAutospacing="0"/>
              <w:ind w:left="1425" w:hanging="1350"/>
              <w:textAlignment w:val="baseline"/>
              <w:rPr>
                <w:rFonts w:ascii="Cambria" w:hAnsi="Cambria" w:cs="Segoe UI"/>
                <w:color w:val="000000" w:themeColor="text1"/>
                <w:sz w:val="18"/>
                <w:szCs w:val="18"/>
              </w:rPr>
            </w:pPr>
            <w:r w:rsidRPr="00B85D61">
              <w:rPr>
                <w:rFonts w:ascii="Cambria" w:hAnsi="Cambria" w:cs="Segoe UI"/>
                <w:color w:val="000000" w:themeColor="text1"/>
                <w:sz w:val="18"/>
                <w:szCs w:val="18"/>
              </w:rPr>
              <w:t>ELP</w:t>
            </w:r>
            <w:r w:rsidR="0018270F">
              <w:rPr>
                <w:rFonts w:ascii="Cambria" w:hAnsi="Cambria" w:cs="Segoe UI"/>
                <w:color w:val="000000" w:themeColor="text1"/>
                <w:sz w:val="18"/>
                <w:szCs w:val="18"/>
              </w:rPr>
              <w:t xml:space="preserve"> Standard 8 </w:t>
            </w:r>
          </w:p>
          <w:p w14:paraId="22D6FF76" w14:textId="25F2B0DD" w:rsidR="0018270F" w:rsidRPr="0018270F" w:rsidRDefault="0018270F" w:rsidP="0018270F">
            <w:pPr>
              <w:pStyle w:val="paragraph"/>
              <w:ind w:left="1425" w:hanging="1350"/>
              <w:textAlignment w:val="baseline"/>
              <w:rPr>
                <w:rFonts w:ascii="Cambria" w:hAnsi="Cambria" w:cs="Segoe UI"/>
                <w:sz w:val="20"/>
                <w:szCs w:val="20"/>
              </w:rPr>
            </w:pPr>
            <w:r>
              <w:rPr>
                <w:rFonts w:ascii="Cambria" w:hAnsi="Cambria" w:cs="Segoe UI"/>
                <w:sz w:val="20"/>
                <w:szCs w:val="20"/>
              </w:rPr>
              <w:t>De</w:t>
            </w:r>
            <w:r w:rsidRPr="0018270F">
              <w:rPr>
                <w:rFonts w:ascii="Cambria" w:hAnsi="Cambria" w:cs="Segoe UI"/>
                <w:sz w:val="20"/>
                <w:szCs w:val="20"/>
              </w:rPr>
              <w:t>termine the meaning of words and phrases in oral</w:t>
            </w:r>
            <w:r>
              <w:rPr>
                <w:rFonts w:ascii="Cambria" w:hAnsi="Cambria" w:cs="Segoe UI"/>
                <w:sz w:val="20"/>
                <w:szCs w:val="20"/>
              </w:rPr>
              <w:t xml:space="preserve"> </w:t>
            </w:r>
            <w:r w:rsidRPr="0018270F">
              <w:rPr>
                <w:rFonts w:ascii="Cambria" w:hAnsi="Cambria" w:cs="Segoe UI"/>
                <w:sz w:val="20"/>
                <w:szCs w:val="20"/>
              </w:rPr>
              <w:t>presentations and literary and informational text</w:t>
            </w:r>
            <w:r>
              <w:rPr>
                <w:rFonts w:ascii="Cambria" w:hAnsi="Cambria" w:cs="Segoe UI"/>
                <w:sz w:val="20"/>
                <w:szCs w:val="20"/>
              </w:rPr>
              <w:t>.</w:t>
            </w:r>
          </w:p>
          <w:p w14:paraId="5BA0D33F" w14:textId="0DA5333F" w:rsidR="00EF7C3F" w:rsidRPr="006D32FE" w:rsidRDefault="00EF7C3F" w:rsidP="00EF7C3F">
            <w:pPr>
              <w:pStyle w:val="paragraph"/>
              <w:spacing w:before="0" w:beforeAutospacing="0" w:after="0" w:afterAutospacing="0"/>
              <w:ind w:left="1425" w:hanging="1350"/>
              <w:textAlignment w:val="baseline"/>
              <w:rPr>
                <w:rFonts w:ascii="Cambria" w:hAnsi="Cambria" w:cs="Segoe UI"/>
                <w:color w:val="000000"/>
                <w:sz w:val="20"/>
                <w:szCs w:val="20"/>
              </w:rPr>
            </w:pPr>
          </w:p>
        </w:tc>
      </w:tr>
      <w:tr w:rsidR="00457A4C" w:rsidRPr="006D32FE" w14:paraId="17DA884E" w14:textId="77777777" w:rsidTr="00C6012D">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457A4C" w:rsidRPr="006D32FE" w:rsidRDefault="00457A4C" w:rsidP="00457A4C">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457A4C" w:rsidRDefault="00457A4C" w:rsidP="00457A4C">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457A4C" w:rsidRDefault="00457A4C" w:rsidP="00457A4C">
            <w:pPr>
              <w:widowControl w:val="0"/>
              <w:spacing w:line="240" w:lineRule="auto"/>
              <w:rPr>
                <w:rFonts w:ascii="Cambria" w:hAnsi="Cambria"/>
                <w:color w:val="000000" w:themeColor="text1"/>
                <w:sz w:val="12"/>
                <w:szCs w:val="12"/>
              </w:rPr>
            </w:pPr>
          </w:p>
          <w:p w14:paraId="1E7AA8E9" w14:textId="4772CBA4" w:rsidR="00457A4C" w:rsidRDefault="00457A4C" w:rsidP="00457A4C">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457A4C" w:rsidRPr="002E64B6" w:rsidRDefault="00457A4C" w:rsidP="00457A4C">
            <w:pPr>
              <w:widowControl w:val="0"/>
              <w:spacing w:line="240" w:lineRule="auto"/>
              <w:rPr>
                <w:rFonts w:ascii="Cambria" w:hAnsi="Cambria"/>
                <w:color w:val="000000" w:themeColor="text1"/>
                <w:sz w:val="12"/>
                <w:szCs w:val="12"/>
              </w:rPr>
            </w:pPr>
          </w:p>
          <w:p w14:paraId="192B47AC" w14:textId="0243CDA4" w:rsidR="00457A4C" w:rsidRPr="006D32FE" w:rsidRDefault="00457A4C" w:rsidP="00457A4C">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457A4C" w:rsidRPr="002E64B6" w:rsidRDefault="00457A4C" w:rsidP="00457A4C">
            <w:pPr>
              <w:widowControl w:val="0"/>
              <w:spacing w:line="240" w:lineRule="auto"/>
              <w:rPr>
                <w:rFonts w:ascii="Cambria" w:hAnsi="Cambria"/>
                <w:color w:val="000000" w:themeColor="text1"/>
                <w:sz w:val="12"/>
                <w:szCs w:val="12"/>
              </w:rPr>
            </w:pPr>
          </w:p>
          <w:p w14:paraId="60806E69" w14:textId="2544FAB3" w:rsidR="00457A4C" w:rsidRPr="006D32FE" w:rsidRDefault="00457A4C" w:rsidP="00457A4C">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457A4C" w:rsidRPr="006D32FE" w:rsidRDefault="00457A4C" w:rsidP="00457A4C">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457A4C" w:rsidRPr="006D32FE" w:rsidRDefault="00457A4C" w:rsidP="00457A4C">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C6306AA" w14:textId="3A1EB27C" w:rsidR="00197788" w:rsidRPr="00EF7C3F" w:rsidRDefault="0018270F" w:rsidP="00197788">
            <w:pPr>
              <w:widowControl w:val="0"/>
              <w:spacing w:line="240" w:lineRule="auto"/>
              <w:rPr>
                <w:rFonts w:ascii="Cambria" w:hAnsi="Cambria"/>
                <w:sz w:val="20"/>
                <w:szCs w:val="20"/>
              </w:rPr>
            </w:pPr>
            <w:r>
              <w:rPr>
                <w:rFonts w:ascii="Cambria" w:hAnsi="Cambria"/>
                <w:sz w:val="20"/>
                <w:szCs w:val="20"/>
              </w:rPr>
              <w:t>S</w:t>
            </w:r>
            <w:r w:rsidR="00197788" w:rsidRPr="00EF7C3F">
              <w:rPr>
                <w:rFonts w:ascii="Cambria" w:hAnsi="Cambria"/>
                <w:sz w:val="20"/>
                <w:szCs w:val="20"/>
              </w:rPr>
              <w:t xml:space="preserve">WBAT </w:t>
            </w:r>
            <w:r>
              <w:rPr>
                <w:rFonts w:ascii="Cambria" w:hAnsi="Cambria"/>
                <w:sz w:val="20"/>
                <w:szCs w:val="20"/>
              </w:rPr>
              <w:t>Form sentences using words related to Civic Engagement found on pages 142-143</w:t>
            </w:r>
          </w:p>
          <w:p w14:paraId="7E039F57" w14:textId="77777777" w:rsidR="00197788" w:rsidRPr="00EF7C3F" w:rsidRDefault="00197788" w:rsidP="00197788">
            <w:pPr>
              <w:widowControl w:val="0"/>
              <w:spacing w:line="240" w:lineRule="auto"/>
              <w:rPr>
                <w:rFonts w:ascii="Cambria" w:hAnsi="Cambria"/>
                <w:sz w:val="20"/>
                <w:szCs w:val="20"/>
              </w:rPr>
            </w:pPr>
          </w:p>
          <w:p w14:paraId="01D8BB28" w14:textId="36433AE3" w:rsidR="00457A4C" w:rsidRPr="00EF7C3F" w:rsidRDefault="00197788" w:rsidP="00197788">
            <w:pPr>
              <w:widowControl w:val="0"/>
              <w:spacing w:line="240" w:lineRule="auto"/>
              <w:rPr>
                <w:rFonts w:ascii="Cambria" w:hAnsi="Cambria"/>
                <w:color w:val="000000" w:themeColor="text1"/>
                <w:sz w:val="20"/>
                <w:szCs w:val="20"/>
              </w:rPr>
            </w:pPr>
            <w:r w:rsidRPr="00EF7C3F">
              <w:rPr>
                <w:rFonts w:ascii="Cambria" w:hAnsi="Cambria"/>
                <w:sz w:val="20"/>
                <w:szCs w:val="20"/>
              </w:rPr>
              <w:t xml:space="preserve"> IOT</w:t>
            </w:r>
            <w:r>
              <w:rPr>
                <w:rFonts w:ascii="Cambria" w:hAnsi="Cambria"/>
                <w:sz w:val="20"/>
                <w:szCs w:val="20"/>
              </w:rPr>
              <w:t xml:space="preserve"> </w:t>
            </w:r>
            <w:r w:rsidR="0018270F">
              <w:rPr>
                <w:rFonts w:ascii="Cambria" w:hAnsi="Cambria"/>
                <w:sz w:val="20"/>
                <w:szCs w:val="20"/>
              </w:rPr>
              <w:t>Demonstrate an understanding of newly learned vocabulary words.</w:t>
            </w:r>
          </w:p>
        </w:tc>
        <w:tc>
          <w:tcPr>
            <w:tcW w:w="2495" w:type="dxa"/>
            <w:tcBorders>
              <w:top w:val="single" w:sz="18" w:space="0" w:color="000000" w:themeColor="text1"/>
            </w:tcBorders>
            <w:tcMar>
              <w:top w:w="100" w:type="dxa"/>
              <w:left w:w="100" w:type="dxa"/>
              <w:bottom w:w="100" w:type="dxa"/>
              <w:right w:w="100" w:type="dxa"/>
            </w:tcMar>
          </w:tcPr>
          <w:p w14:paraId="16472CDE" w14:textId="46B21DD5" w:rsidR="0018270F" w:rsidRPr="00EF7C3F" w:rsidRDefault="0018270F" w:rsidP="0018270F">
            <w:pPr>
              <w:widowControl w:val="0"/>
              <w:spacing w:line="240" w:lineRule="auto"/>
              <w:rPr>
                <w:rFonts w:ascii="Cambria" w:hAnsi="Cambria"/>
                <w:sz w:val="20"/>
                <w:szCs w:val="20"/>
              </w:rPr>
            </w:pPr>
            <w:r>
              <w:rPr>
                <w:rFonts w:ascii="Cambria" w:hAnsi="Cambria"/>
                <w:sz w:val="20"/>
                <w:szCs w:val="20"/>
              </w:rPr>
              <w:t>S</w:t>
            </w:r>
            <w:r w:rsidRPr="00EF7C3F">
              <w:rPr>
                <w:rFonts w:ascii="Cambria" w:hAnsi="Cambria"/>
                <w:sz w:val="20"/>
                <w:szCs w:val="20"/>
              </w:rPr>
              <w:t xml:space="preserve">WBAT </w:t>
            </w:r>
            <w:r>
              <w:rPr>
                <w:rFonts w:ascii="Cambria" w:hAnsi="Cambria"/>
                <w:sz w:val="20"/>
                <w:szCs w:val="20"/>
              </w:rPr>
              <w:t>Form sentences using words related to Civic Engagement found on pages 142-143</w:t>
            </w:r>
          </w:p>
          <w:p w14:paraId="43910369" w14:textId="77777777" w:rsidR="0018270F" w:rsidRPr="00EF7C3F" w:rsidRDefault="0018270F" w:rsidP="0018270F">
            <w:pPr>
              <w:widowControl w:val="0"/>
              <w:spacing w:line="240" w:lineRule="auto"/>
              <w:rPr>
                <w:rFonts w:ascii="Cambria" w:hAnsi="Cambria"/>
                <w:sz w:val="20"/>
                <w:szCs w:val="20"/>
              </w:rPr>
            </w:pPr>
          </w:p>
          <w:p w14:paraId="2EDCF9AA" w14:textId="2D3CA6EA" w:rsidR="00457A4C" w:rsidRPr="006D32FE" w:rsidRDefault="0018270F" w:rsidP="0018270F">
            <w:pPr>
              <w:widowControl w:val="0"/>
              <w:spacing w:line="240" w:lineRule="auto"/>
              <w:rPr>
                <w:rFonts w:ascii="Cambria" w:hAnsi="Cambria"/>
                <w:sz w:val="20"/>
                <w:szCs w:val="20"/>
              </w:rPr>
            </w:pPr>
            <w:r w:rsidRPr="00EF7C3F">
              <w:rPr>
                <w:rFonts w:ascii="Cambria" w:hAnsi="Cambria"/>
                <w:sz w:val="20"/>
                <w:szCs w:val="20"/>
              </w:rPr>
              <w:t xml:space="preserve"> IOT</w:t>
            </w:r>
            <w:r>
              <w:rPr>
                <w:rFonts w:ascii="Cambria" w:hAnsi="Cambria"/>
                <w:sz w:val="20"/>
                <w:szCs w:val="20"/>
              </w:rPr>
              <w:t xml:space="preserve"> Demonstrate an understanding of newly learned vocabulary words.</w:t>
            </w:r>
          </w:p>
        </w:tc>
        <w:tc>
          <w:tcPr>
            <w:tcW w:w="2449" w:type="dxa"/>
            <w:tcBorders>
              <w:top w:val="single" w:sz="18" w:space="0" w:color="000000" w:themeColor="text1"/>
            </w:tcBorders>
            <w:tcMar>
              <w:top w:w="100" w:type="dxa"/>
              <w:left w:w="100" w:type="dxa"/>
              <w:bottom w:w="100" w:type="dxa"/>
              <w:right w:w="100" w:type="dxa"/>
            </w:tcMar>
          </w:tcPr>
          <w:p w14:paraId="37D7A9F9" w14:textId="28401E41" w:rsidR="00457A4C" w:rsidRDefault="0018270F" w:rsidP="00457A4C">
            <w:pPr>
              <w:rPr>
                <w:rFonts w:ascii="Cambria" w:hAnsi="Cambria"/>
                <w:sz w:val="20"/>
                <w:szCs w:val="20"/>
              </w:rPr>
            </w:pPr>
            <w:r>
              <w:rPr>
                <w:rFonts w:ascii="Cambria" w:hAnsi="Cambria"/>
                <w:sz w:val="20"/>
                <w:szCs w:val="20"/>
              </w:rPr>
              <w:t>SWBAT Form sentences using words related to the legal system found on page 144</w:t>
            </w:r>
          </w:p>
          <w:p w14:paraId="1053EB5A" w14:textId="77777777" w:rsidR="00457A4C" w:rsidRDefault="00457A4C" w:rsidP="00457A4C">
            <w:pPr>
              <w:rPr>
                <w:rFonts w:ascii="Cambria" w:hAnsi="Cambria"/>
                <w:sz w:val="20"/>
                <w:szCs w:val="20"/>
              </w:rPr>
            </w:pPr>
          </w:p>
          <w:p w14:paraId="5D23F95C" w14:textId="7E788C2C" w:rsidR="0018270F" w:rsidRPr="006D32FE" w:rsidRDefault="0018270F" w:rsidP="00457A4C">
            <w:pPr>
              <w:rPr>
                <w:rFonts w:ascii="Cambria" w:hAnsi="Cambria"/>
                <w:sz w:val="20"/>
                <w:szCs w:val="20"/>
              </w:rPr>
            </w:pPr>
            <w:r w:rsidRPr="00EF7C3F">
              <w:rPr>
                <w:rFonts w:ascii="Cambria" w:hAnsi="Cambria"/>
                <w:sz w:val="20"/>
                <w:szCs w:val="20"/>
              </w:rPr>
              <w:t>IOT</w:t>
            </w:r>
            <w:r>
              <w:rPr>
                <w:rFonts w:ascii="Cambria" w:hAnsi="Cambria"/>
                <w:sz w:val="20"/>
                <w:szCs w:val="20"/>
              </w:rPr>
              <w:t xml:space="preserve"> Demonstrate an understanding of newly learned vocabulary words</w:t>
            </w:r>
          </w:p>
        </w:tc>
        <w:tc>
          <w:tcPr>
            <w:tcW w:w="2679" w:type="dxa"/>
            <w:tcBorders>
              <w:top w:val="single" w:sz="18" w:space="0" w:color="000000" w:themeColor="text1"/>
            </w:tcBorders>
            <w:tcMar>
              <w:top w:w="100" w:type="dxa"/>
              <w:left w:w="100" w:type="dxa"/>
              <w:bottom w:w="100" w:type="dxa"/>
              <w:right w:w="100" w:type="dxa"/>
            </w:tcMar>
          </w:tcPr>
          <w:p w14:paraId="5B1CA999" w14:textId="72069B4F" w:rsidR="00197788" w:rsidRDefault="00197788" w:rsidP="00197788">
            <w:pPr>
              <w:rPr>
                <w:rFonts w:ascii="Cambria" w:hAnsi="Cambria"/>
                <w:sz w:val="20"/>
                <w:szCs w:val="20"/>
              </w:rPr>
            </w:pPr>
            <w:r w:rsidRPr="00EF7C3F">
              <w:rPr>
                <w:rFonts w:ascii="Cambria" w:hAnsi="Cambria"/>
                <w:sz w:val="20"/>
                <w:szCs w:val="20"/>
              </w:rPr>
              <w:t xml:space="preserve">SWBAT </w:t>
            </w:r>
            <w:r w:rsidR="008E0FAB">
              <w:rPr>
                <w:rFonts w:ascii="Cambria" w:hAnsi="Cambria"/>
                <w:sz w:val="20"/>
                <w:szCs w:val="20"/>
              </w:rPr>
              <w:t>Define or create sentences using words related to crime found on page 1445.</w:t>
            </w:r>
          </w:p>
          <w:p w14:paraId="75A33B67" w14:textId="77777777" w:rsidR="00197788" w:rsidRDefault="00197788" w:rsidP="00197788">
            <w:pPr>
              <w:rPr>
                <w:rFonts w:ascii="Cambria" w:hAnsi="Cambria"/>
                <w:sz w:val="20"/>
                <w:szCs w:val="20"/>
              </w:rPr>
            </w:pPr>
          </w:p>
          <w:p w14:paraId="5F3791F1" w14:textId="78C5EA74" w:rsidR="00457A4C" w:rsidRPr="006D32FE" w:rsidRDefault="008E0FAB" w:rsidP="00197788">
            <w:pPr>
              <w:rPr>
                <w:rFonts w:ascii="Cambria" w:hAnsi="Cambria"/>
                <w:sz w:val="20"/>
                <w:szCs w:val="20"/>
              </w:rPr>
            </w:pPr>
            <w:r w:rsidRPr="00EF7C3F">
              <w:rPr>
                <w:rFonts w:ascii="Cambria" w:hAnsi="Cambria"/>
                <w:sz w:val="20"/>
                <w:szCs w:val="20"/>
              </w:rPr>
              <w:t>IOT</w:t>
            </w:r>
            <w:r>
              <w:rPr>
                <w:rFonts w:ascii="Cambria" w:hAnsi="Cambria"/>
                <w:sz w:val="20"/>
                <w:szCs w:val="20"/>
              </w:rPr>
              <w:t xml:space="preserve"> Demonstrate an understanding of newly learned vocabulary </w:t>
            </w:r>
            <w:proofErr w:type="gramStart"/>
            <w:r>
              <w:rPr>
                <w:rFonts w:ascii="Cambria" w:hAnsi="Cambria"/>
                <w:sz w:val="20"/>
                <w:szCs w:val="20"/>
              </w:rPr>
              <w:t xml:space="preserve">words </w:t>
            </w:r>
            <w:r w:rsidR="00197788">
              <w:rPr>
                <w:rFonts w:ascii="Cambria" w:hAnsi="Cambria"/>
                <w:sz w:val="20"/>
                <w:szCs w:val="20"/>
              </w:rPr>
              <w:t>.</w:t>
            </w:r>
            <w:proofErr w:type="gramEnd"/>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8877F83" w14:textId="77777777" w:rsidR="008E0FAB" w:rsidRDefault="008E0FAB" w:rsidP="00457A4C">
            <w:pPr>
              <w:rPr>
                <w:rFonts w:ascii="Cambria" w:hAnsi="Cambria"/>
                <w:sz w:val="20"/>
                <w:szCs w:val="20"/>
              </w:rPr>
            </w:pPr>
          </w:p>
          <w:p w14:paraId="39D7F415" w14:textId="77777777" w:rsidR="008E0FAB" w:rsidRDefault="008E0FAB" w:rsidP="00457A4C">
            <w:pPr>
              <w:rPr>
                <w:rFonts w:ascii="Cambria" w:hAnsi="Cambria"/>
                <w:sz w:val="20"/>
                <w:szCs w:val="20"/>
              </w:rPr>
            </w:pPr>
          </w:p>
          <w:p w14:paraId="318FDCDE" w14:textId="77777777" w:rsidR="008E0FAB" w:rsidRDefault="008E0FAB" w:rsidP="00457A4C">
            <w:pPr>
              <w:rPr>
                <w:rFonts w:ascii="Cambria" w:hAnsi="Cambria"/>
                <w:sz w:val="20"/>
                <w:szCs w:val="20"/>
              </w:rPr>
            </w:pPr>
          </w:p>
          <w:p w14:paraId="12811F74" w14:textId="77777777" w:rsidR="00457A4C" w:rsidRDefault="008E0FAB" w:rsidP="00457A4C">
            <w:pPr>
              <w:rPr>
                <w:rFonts w:ascii="Cambria" w:hAnsi="Cambria"/>
                <w:sz w:val="20"/>
                <w:szCs w:val="20"/>
              </w:rPr>
            </w:pPr>
            <w:r>
              <w:rPr>
                <w:rFonts w:ascii="Cambria" w:hAnsi="Cambria"/>
                <w:sz w:val="20"/>
                <w:szCs w:val="20"/>
              </w:rPr>
              <w:t>Test</w:t>
            </w:r>
          </w:p>
          <w:p w14:paraId="39CA1027" w14:textId="4B1416AE" w:rsidR="008E0FAB" w:rsidRPr="00BA5023" w:rsidRDefault="008E0FAB" w:rsidP="00457A4C">
            <w:pPr>
              <w:rPr>
                <w:rFonts w:ascii="Cambria" w:hAnsi="Cambria"/>
                <w:sz w:val="20"/>
                <w:szCs w:val="20"/>
              </w:rPr>
            </w:pPr>
            <w:r>
              <w:rPr>
                <w:rFonts w:ascii="Cambria" w:hAnsi="Cambria"/>
                <w:sz w:val="20"/>
                <w:szCs w:val="20"/>
              </w:rPr>
              <w:t>142-145</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374"/>
        <w:gridCol w:w="2319"/>
        <w:gridCol w:w="2449"/>
        <w:gridCol w:w="2679"/>
        <w:gridCol w:w="2566"/>
      </w:tblGrid>
      <w:tr w:rsidR="00955D52" w:rsidRPr="006D32FE" w14:paraId="49219E4D"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41B8653D" w:rsidR="00955D52" w:rsidRPr="006D32FE" w:rsidRDefault="00A75079" w:rsidP="00AA5D83">
            <w:pPr>
              <w:widowControl w:val="0"/>
              <w:spacing w:line="240" w:lineRule="auto"/>
              <w:rPr>
                <w:rFonts w:ascii="Cambria" w:hAnsi="Cambria"/>
                <w:color w:val="FF0000"/>
                <w:sz w:val="20"/>
                <w:szCs w:val="20"/>
              </w:rPr>
            </w:pPr>
            <w:r>
              <w:rPr>
                <w:rFonts w:ascii="Cambria" w:hAnsi="Cambria"/>
                <w:color w:val="000000" w:themeColor="text1"/>
                <w:sz w:val="18"/>
                <w:szCs w:val="18"/>
              </w:rPr>
              <w:t>There may be some misconceptions with vocabulary words and their meanings. Students should first copy the vocabulary words in English with the translator word from their books.</w:t>
            </w:r>
          </w:p>
        </w:tc>
        <w:tc>
          <w:tcPr>
            <w:tcW w:w="2319" w:type="dxa"/>
            <w:tcBorders>
              <w:top w:val="single" w:sz="18" w:space="0" w:color="000000" w:themeColor="text1"/>
            </w:tcBorders>
            <w:tcMar>
              <w:top w:w="100" w:type="dxa"/>
              <w:left w:w="100" w:type="dxa"/>
              <w:bottom w:w="100" w:type="dxa"/>
              <w:right w:w="100" w:type="dxa"/>
            </w:tcMar>
          </w:tcPr>
          <w:p w14:paraId="24C4643C" w14:textId="0D753A8B" w:rsidR="00955D52" w:rsidRPr="006D32FE" w:rsidRDefault="00A75079"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with the translator word from their books.</w:t>
            </w:r>
          </w:p>
        </w:tc>
        <w:tc>
          <w:tcPr>
            <w:tcW w:w="2449" w:type="dxa"/>
            <w:tcBorders>
              <w:top w:val="single" w:sz="18" w:space="0" w:color="000000" w:themeColor="text1"/>
            </w:tcBorders>
            <w:tcMar>
              <w:top w:w="100" w:type="dxa"/>
              <w:left w:w="100" w:type="dxa"/>
              <w:bottom w:w="100" w:type="dxa"/>
              <w:right w:w="100" w:type="dxa"/>
            </w:tcMar>
          </w:tcPr>
          <w:p w14:paraId="1D460E44" w14:textId="666ED6D4" w:rsidR="00955D52" w:rsidRPr="006D32FE" w:rsidRDefault="00A75079"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with the translator word from their books.</w:t>
            </w:r>
          </w:p>
        </w:tc>
        <w:tc>
          <w:tcPr>
            <w:tcW w:w="2679" w:type="dxa"/>
            <w:tcBorders>
              <w:top w:val="single" w:sz="18" w:space="0" w:color="000000" w:themeColor="text1"/>
            </w:tcBorders>
            <w:tcMar>
              <w:top w:w="100" w:type="dxa"/>
              <w:left w:w="100" w:type="dxa"/>
              <w:bottom w:w="100" w:type="dxa"/>
              <w:right w:w="100" w:type="dxa"/>
            </w:tcMar>
          </w:tcPr>
          <w:p w14:paraId="239E1096" w14:textId="6061AE39" w:rsidR="00955D52" w:rsidRPr="006D32FE" w:rsidRDefault="00A75079" w:rsidP="00AA5D83">
            <w:pPr>
              <w:widowControl w:val="0"/>
              <w:spacing w:line="240" w:lineRule="auto"/>
              <w:rPr>
                <w:rFonts w:ascii="Cambria" w:hAnsi="Cambria"/>
                <w:sz w:val="20"/>
                <w:szCs w:val="20"/>
              </w:rPr>
            </w:pPr>
            <w:r>
              <w:rPr>
                <w:rFonts w:ascii="Cambria" w:hAnsi="Cambria"/>
                <w:color w:val="000000" w:themeColor="text1"/>
                <w:sz w:val="18"/>
                <w:szCs w:val="18"/>
              </w:rPr>
              <w:t>There may be some misconceptions with vocabulary words and their meanings. Students should first copy the vocabulary words in English with the translator word from their books.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93A00E3" w14:textId="77777777" w:rsidR="00955D52" w:rsidRDefault="00955D52" w:rsidP="00AA5D83">
            <w:pPr>
              <w:widowControl w:val="0"/>
              <w:spacing w:line="240" w:lineRule="auto"/>
              <w:rPr>
                <w:rFonts w:ascii="Cambria" w:hAnsi="Cambria"/>
                <w:color w:val="000000" w:themeColor="text1"/>
                <w:sz w:val="18"/>
                <w:szCs w:val="18"/>
              </w:rPr>
            </w:pPr>
          </w:p>
          <w:p w14:paraId="64297F24" w14:textId="77777777" w:rsidR="008E0FAB" w:rsidRDefault="008E0FAB" w:rsidP="00AA5D83">
            <w:pPr>
              <w:widowControl w:val="0"/>
              <w:spacing w:line="240" w:lineRule="auto"/>
              <w:rPr>
                <w:rFonts w:ascii="Cambria" w:hAnsi="Cambria"/>
                <w:color w:val="000000" w:themeColor="text1"/>
                <w:sz w:val="18"/>
                <w:szCs w:val="18"/>
              </w:rPr>
            </w:pPr>
          </w:p>
          <w:p w14:paraId="0AF98AF4" w14:textId="77777777" w:rsidR="008E0FAB" w:rsidRDefault="008E0FAB" w:rsidP="00AA5D83">
            <w:pPr>
              <w:widowControl w:val="0"/>
              <w:spacing w:line="240" w:lineRule="auto"/>
              <w:rPr>
                <w:rFonts w:ascii="Cambria" w:hAnsi="Cambria"/>
                <w:color w:val="000000" w:themeColor="text1"/>
                <w:sz w:val="18"/>
                <w:szCs w:val="18"/>
              </w:rPr>
            </w:pPr>
            <w:r>
              <w:rPr>
                <w:rFonts w:ascii="Cambria" w:hAnsi="Cambria"/>
                <w:color w:val="000000" w:themeColor="text1"/>
                <w:sz w:val="18"/>
                <w:szCs w:val="18"/>
              </w:rPr>
              <w:t>Multiple Choice</w:t>
            </w:r>
          </w:p>
          <w:p w14:paraId="22547541" w14:textId="77777777" w:rsidR="008E0FAB" w:rsidRDefault="008E0FAB" w:rsidP="008E0FAB">
            <w:pPr>
              <w:rPr>
                <w:rFonts w:ascii="Cambria" w:hAnsi="Cambria"/>
                <w:sz w:val="20"/>
                <w:szCs w:val="20"/>
              </w:rPr>
            </w:pPr>
            <w:r>
              <w:rPr>
                <w:rFonts w:ascii="Cambria" w:hAnsi="Cambria"/>
                <w:sz w:val="20"/>
                <w:szCs w:val="20"/>
              </w:rPr>
              <w:t>Test</w:t>
            </w:r>
          </w:p>
          <w:p w14:paraId="01EF01B8" w14:textId="1D230473" w:rsidR="008E0FAB" w:rsidRPr="006D32FE" w:rsidRDefault="008E0FAB" w:rsidP="008E0FAB">
            <w:pPr>
              <w:widowControl w:val="0"/>
              <w:spacing w:line="240" w:lineRule="auto"/>
              <w:rPr>
                <w:rFonts w:ascii="Cambria" w:hAnsi="Cambria"/>
                <w:sz w:val="20"/>
                <w:szCs w:val="20"/>
              </w:rPr>
            </w:pPr>
            <w:r>
              <w:rPr>
                <w:rFonts w:ascii="Cambria" w:hAnsi="Cambria"/>
                <w:sz w:val="20"/>
                <w:szCs w:val="20"/>
              </w:rPr>
              <w:t>142-145</w:t>
            </w:r>
          </w:p>
        </w:tc>
      </w:tr>
      <w:tr w:rsidR="00A75079" w:rsidRPr="006D32FE" w14:paraId="41807183"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A75079" w:rsidRPr="006D32FE" w:rsidRDefault="00A75079" w:rsidP="00A75079">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A75079" w:rsidRPr="006D32FE" w:rsidRDefault="00A75079" w:rsidP="00A75079">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2B899599" w:rsidR="00A75079" w:rsidRPr="00BA5023" w:rsidRDefault="00A75079" w:rsidP="00A75079">
            <w:pPr>
              <w:widowControl w:val="0"/>
              <w:spacing w:line="240" w:lineRule="auto"/>
              <w:rPr>
                <w:rFonts w:ascii="Cambria" w:hAnsi="Cambria"/>
                <w:color w:val="000000" w:themeColor="text1"/>
                <w:sz w:val="20"/>
                <w:szCs w:val="20"/>
              </w:rPr>
            </w:pPr>
            <w:r>
              <w:rPr>
                <w:rFonts w:ascii="Cambria" w:hAnsi="Cambria"/>
                <w:sz w:val="20"/>
                <w:szCs w:val="20"/>
              </w:rPr>
              <w:t xml:space="preserve">Copy </w:t>
            </w:r>
            <w:proofErr w:type="gramStart"/>
            <w:r>
              <w:rPr>
                <w:rFonts w:ascii="Cambria" w:hAnsi="Cambria"/>
                <w:sz w:val="20"/>
                <w:szCs w:val="20"/>
              </w:rPr>
              <w:t>select</w:t>
            </w:r>
            <w:proofErr w:type="gramEnd"/>
            <w:r>
              <w:rPr>
                <w:rFonts w:ascii="Cambria" w:hAnsi="Cambria"/>
                <w:sz w:val="20"/>
                <w:szCs w:val="20"/>
              </w:rPr>
              <w:t xml:space="preserve"> vocabulary words in English alongside the translated word from the book.</w:t>
            </w:r>
          </w:p>
        </w:tc>
        <w:tc>
          <w:tcPr>
            <w:tcW w:w="2319" w:type="dxa"/>
            <w:tcBorders>
              <w:top w:val="single" w:sz="18" w:space="0" w:color="000000" w:themeColor="text1"/>
            </w:tcBorders>
            <w:tcMar>
              <w:top w:w="100" w:type="dxa"/>
              <w:left w:w="100" w:type="dxa"/>
              <w:bottom w:w="100" w:type="dxa"/>
              <w:right w:w="100" w:type="dxa"/>
            </w:tcMar>
          </w:tcPr>
          <w:p w14:paraId="4AF8B585" w14:textId="0B924D4E" w:rsidR="00A75079" w:rsidRPr="006D32FE" w:rsidRDefault="00A75079" w:rsidP="00A75079">
            <w:pPr>
              <w:widowControl w:val="0"/>
              <w:spacing w:line="240" w:lineRule="auto"/>
              <w:rPr>
                <w:rFonts w:ascii="Cambria" w:hAnsi="Cambria"/>
                <w:sz w:val="20"/>
                <w:szCs w:val="20"/>
              </w:rPr>
            </w:pPr>
            <w:r>
              <w:rPr>
                <w:rFonts w:ascii="Cambria" w:hAnsi="Cambria"/>
                <w:sz w:val="20"/>
                <w:szCs w:val="20"/>
              </w:rPr>
              <w:t xml:space="preserve">Copy </w:t>
            </w:r>
            <w:proofErr w:type="gramStart"/>
            <w:r>
              <w:rPr>
                <w:rFonts w:ascii="Cambria" w:hAnsi="Cambria"/>
                <w:sz w:val="20"/>
                <w:szCs w:val="20"/>
              </w:rPr>
              <w:t>select</w:t>
            </w:r>
            <w:proofErr w:type="gramEnd"/>
            <w:r>
              <w:rPr>
                <w:rFonts w:ascii="Cambria" w:hAnsi="Cambria"/>
                <w:sz w:val="20"/>
                <w:szCs w:val="20"/>
              </w:rPr>
              <w:t xml:space="preserve"> vocabulary words in English alongside the translated word from the book.</w:t>
            </w:r>
          </w:p>
        </w:tc>
        <w:tc>
          <w:tcPr>
            <w:tcW w:w="2449" w:type="dxa"/>
            <w:tcBorders>
              <w:top w:val="single" w:sz="18" w:space="0" w:color="000000" w:themeColor="text1"/>
            </w:tcBorders>
            <w:tcMar>
              <w:top w:w="100" w:type="dxa"/>
              <w:left w:w="100" w:type="dxa"/>
              <w:bottom w:w="100" w:type="dxa"/>
              <w:right w:w="100" w:type="dxa"/>
            </w:tcMar>
          </w:tcPr>
          <w:p w14:paraId="42589212" w14:textId="10471E9F" w:rsidR="00A75079" w:rsidRPr="006D32FE" w:rsidRDefault="00A75079" w:rsidP="00A75079">
            <w:pPr>
              <w:widowControl w:val="0"/>
              <w:spacing w:line="240" w:lineRule="auto"/>
              <w:rPr>
                <w:rFonts w:ascii="Cambria" w:hAnsi="Cambria"/>
                <w:sz w:val="20"/>
                <w:szCs w:val="20"/>
              </w:rPr>
            </w:pPr>
            <w:r>
              <w:rPr>
                <w:rFonts w:ascii="Cambria" w:hAnsi="Cambria"/>
                <w:sz w:val="20"/>
                <w:szCs w:val="20"/>
              </w:rPr>
              <w:t xml:space="preserve">Copy </w:t>
            </w:r>
            <w:proofErr w:type="gramStart"/>
            <w:r>
              <w:rPr>
                <w:rFonts w:ascii="Cambria" w:hAnsi="Cambria"/>
                <w:sz w:val="20"/>
                <w:szCs w:val="20"/>
              </w:rPr>
              <w:t>select</w:t>
            </w:r>
            <w:proofErr w:type="gramEnd"/>
            <w:r>
              <w:rPr>
                <w:rFonts w:ascii="Cambria" w:hAnsi="Cambria"/>
                <w:sz w:val="20"/>
                <w:szCs w:val="20"/>
              </w:rPr>
              <w:t xml:space="preserve"> vocabulary words in English alongside the translated word from the book.</w:t>
            </w:r>
          </w:p>
        </w:tc>
        <w:tc>
          <w:tcPr>
            <w:tcW w:w="2679" w:type="dxa"/>
            <w:tcBorders>
              <w:top w:val="single" w:sz="18" w:space="0" w:color="000000" w:themeColor="text1"/>
            </w:tcBorders>
            <w:tcMar>
              <w:top w:w="100" w:type="dxa"/>
              <w:left w:w="100" w:type="dxa"/>
              <w:bottom w:w="100" w:type="dxa"/>
              <w:right w:w="100" w:type="dxa"/>
            </w:tcMar>
          </w:tcPr>
          <w:p w14:paraId="5AE8A5D0" w14:textId="50493C5D" w:rsidR="00A75079" w:rsidRPr="006D32FE" w:rsidRDefault="00A75079" w:rsidP="00A75079">
            <w:pPr>
              <w:widowControl w:val="0"/>
              <w:spacing w:line="240" w:lineRule="auto"/>
              <w:rPr>
                <w:rFonts w:ascii="Cambria" w:hAnsi="Cambria"/>
                <w:sz w:val="20"/>
                <w:szCs w:val="20"/>
              </w:rPr>
            </w:pPr>
            <w:r>
              <w:rPr>
                <w:rFonts w:ascii="Cambria" w:hAnsi="Cambria"/>
                <w:sz w:val="20"/>
                <w:szCs w:val="20"/>
              </w:rPr>
              <w:t xml:space="preserve">Copy </w:t>
            </w:r>
            <w:proofErr w:type="gramStart"/>
            <w:r>
              <w:rPr>
                <w:rFonts w:ascii="Cambria" w:hAnsi="Cambria"/>
                <w:sz w:val="20"/>
                <w:szCs w:val="20"/>
              </w:rPr>
              <w:t>select</w:t>
            </w:r>
            <w:proofErr w:type="gramEnd"/>
            <w:r>
              <w:rPr>
                <w:rFonts w:ascii="Cambria" w:hAnsi="Cambria"/>
                <w:sz w:val="20"/>
                <w:szCs w:val="20"/>
              </w:rPr>
              <w:t xml:space="preserve"> vocabulary words in English alongside the translated word from the book.</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5A2CABC5" w:rsidR="00A75079" w:rsidRPr="006D32FE" w:rsidRDefault="008E0FAB" w:rsidP="00A75079">
            <w:pPr>
              <w:widowControl w:val="0"/>
              <w:spacing w:line="240" w:lineRule="auto"/>
              <w:rPr>
                <w:rFonts w:ascii="Cambria" w:hAnsi="Cambria"/>
                <w:sz w:val="20"/>
                <w:szCs w:val="20"/>
              </w:rPr>
            </w:pPr>
            <w:r>
              <w:rPr>
                <w:rFonts w:ascii="Cambria" w:hAnsi="Cambria"/>
                <w:sz w:val="20"/>
                <w:szCs w:val="20"/>
              </w:rPr>
              <w:t>Prepare for test.</w:t>
            </w:r>
          </w:p>
        </w:tc>
      </w:tr>
      <w:tr w:rsidR="00A75079" w:rsidRPr="006D32FE" w14:paraId="371DE99B" w14:textId="77777777" w:rsidTr="00A75079">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75079" w:rsidRDefault="00A75079" w:rsidP="00A75079">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75079" w:rsidRDefault="00A75079" w:rsidP="00A75079">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75079" w:rsidRDefault="00A75079" w:rsidP="00A75079">
            <w:pPr>
              <w:widowControl w:val="0"/>
              <w:spacing w:line="240" w:lineRule="auto"/>
              <w:rPr>
                <w:rFonts w:ascii="Cambria" w:hAnsi="Cambria"/>
                <w:sz w:val="20"/>
                <w:szCs w:val="20"/>
              </w:rPr>
            </w:pPr>
          </w:p>
          <w:p w14:paraId="4CDA1243" w14:textId="3712F1E5" w:rsidR="00A75079" w:rsidRDefault="00A75079" w:rsidP="00A75079">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5079" w:rsidRDefault="00A75079" w:rsidP="00A75079">
            <w:pPr>
              <w:widowControl w:val="0"/>
              <w:spacing w:line="240" w:lineRule="auto"/>
              <w:rPr>
                <w:rFonts w:ascii="Cambria" w:hAnsi="Cambria"/>
                <w:sz w:val="20"/>
                <w:szCs w:val="20"/>
              </w:rPr>
            </w:pPr>
          </w:p>
          <w:p w14:paraId="03452CE2" w14:textId="77777777" w:rsidR="00A75079" w:rsidRDefault="00A75079" w:rsidP="00A75079">
            <w:pPr>
              <w:widowControl w:val="0"/>
              <w:spacing w:line="240" w:lineRule="auto"/>
              <w:rPr>
                <w:rFonts w:ascii="Cambria" w:hAnsi="Cambria"/>
                <w:sz w:val="20"/>
                <w:szCs w:val="20"/>
              </w:rPr>
            </w:pPr>
          </w:p>
          <w:p w14:paraId="58CFD5ED" w14:textId="77777777" w:rsidR="00A75079" w:rsidRPr="00B916E7" w:rsidRDefault="00A75079" w:rsidP="00A75079">
            <w:pPr>
              <w:widowControl w:val="0"/>
              <w:spacing w:line="240" w:lineRule="auto"/>
              <w:rPr>
                <w:rFonts w:ascii="Cambria" w:hAnsi="Cambria"/>
                <w:sz w:val="20"/>
                <w:szCs w:val="20"/>
              </w:rPr>
            </w:pPr>
          </w:p>
          <w:p w14:paraId="086707AE" w14:textId="2BC1B073" w:rsidR="00A75079" w:rsidRPr="006D32FE" w:rsidRDefault="00A75079" w:rsidP="00A75079">
            <w:pPr>
              <w:pStyle w:val="NoSpacing"/>
              <w:rPr>
                <w:rFonts w:ascii="Cambria" w:hAnsi="Cambria"/>
                <w:szCs w:val="20"/>
              </w:rPr>
            </w:pPr>
          </w:p>
        </w:tc>
        <w:tc>
          <w:tcPr>
            <w:tcW w:w="2374" w:type="dxa"/>
            <w:tcBorders>
              <w:top w:val="single" w:sz="18" w:space="0" w:color="000000" w:themeColor="text1"/>
              <w:left w:val="single" w:sz="18" w:space="0" w:color="000000" w:themeColor="text1"/>
            </w:tcBorders>
            <w:tcMar>
              <w:top w:w="100" w:type="dxa"/>
              <w:left w:w="100" w:type="dxa"/>
              <w:bottom w:w="100" w:type="dxa"/>
              <w:right w:w="100" w:type="dxa"/>
            </w:tcMar>
          </w:tcPr>
          <w:p w14:paraId="0FF099C0"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(10 minutes)</w:t>
            </w:r>
          </w:p>
          <w:p w14:paraId="1C471FD6"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6F9D1A59"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7908BEB7"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sidRPr="00B85D61">
              <w:rPr>
                <w:rFonts w:ascii="Cambria" w:hAnsi="Cambria"/>
                <w:i/>
                <w:iCs/>
                <w:color w:val="000000" w:themeColor="text1"/>
                <w:sz w:val="18"/>
                <w:szCs w:val="18"/>
              </w:rPr>
              <w:t>8) minutes)</w:t>
            </w:r>
          </w:p>
          <w:p w14:paraId="5F897262"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36F5F5D7"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739E54AE" w14:textId="14E50396" w:rsidR="00A75079" w:rsidRPr="00A76F6B" w:rsidRDefault="00A75079" w:rsidP="00A75079">
            <w:pPr>
              <w:pStyle w:val="ListParagraph"/>
              <w:widowControl w:val="0"/>
              <w:numPr>
                <w:ilvl w:val="0"/>
                <w:numId w:val="43"/>
              </w:numPr>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319" w:type="dxa"/>
            <w:tcBorders>
              <w:top w:val="single" w:sz="18" w:space="0" w:color="000000" w:themeColor="text1"/>
            </w:tcBorders>
            <w:tcMar>
              <w:top w:w="100" w:type="dxa"/>
              <w:left w:w="100" w:type="dxa"/>
              <w:bottom w:w="100" w:type="dxa"/>
              <w:right w:w="100" w:type="dxa"/>
            </w:tcMar>
          </w:tcPr>
          <w:p w14:paraId="4F8B290B"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(10 minutes)</w:t>
            </w:r>
          </w:p>
          <w:p w14:paraId="28B27AA4"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6217B1C7"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420C1515"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sidRPr="00B85D61">
              <w:rPr>
                <w:rFonts w:ascii="Cambria" w:hAnsi="Cambria"/>
                <w:i/>
                <w:iCs/>
                <w:color w:val="000000" w:themeColor="text1"/>
                <w:sz w:val="18"/>
                <w:szCs w:val="18"/>
              </w:rPr>
              <w:t>8) minutes)</w:t>
            </w:r>
          </w:p>
          <w:p w14:paraId="64918EC8"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3F1F8BC9"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1C239970" w14:textId="384284E6" w:rsidR="00A75079" w:rsidRPr="006D32FE" w:rsidRDefault="00A75079" w:rsidP="00A75079">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449" w:type="dxa"/>
            <w:tcBorders>
              <w:top w:val="single" w:sz="18" w:space="0" w:color="000000" w:themeColor="text1"/>
            </w:tcBorders>
            <w:tcMar>
              <w:top w:w="100" w:type="dxa"/>
              <w:left w:w="100" w:type="dxa"/>
              <w:bottom w:w="100" w:type="dxa"/>
              <w:right w:w="100" w:type="dxa"/>
            </w:tcMar>
          </w:tcPr>
          <w:p w14:paraId="2778B81D"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(10 minutes)</w:t>
            </w:r>
          </w:p>
          <w:p w14:paraId="5D3BF7DE"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60A0D67D"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15516742"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sidRPr="00B85D61">
              <w:rPr>
                <w:rFonts w:ascii="Cambria" w:hAnsi="Cambria"/>
                <w:i/>
                <w:iCs/>
                <w:color w:val="000000" w:themeColor="text1"/>
                <w:sz w:val="18"/>
                <w:szCs w:val="18"/>
              </w:rPr>
              <w:t>8) minutes)</w:t>
            </w:r>
          </w:p>
          <w:p w14:paraId="6EF30D64"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7D559AED"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582581FD"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p w14:paraId="1CC22BD7" w14:textId="1B08462C" w:rsidR="00A75079" w:rsidRPr="006D32FE" w:rsidRDefault="00A75079" w:rsidP="00A75079">
            <w:pPr>
              <w:widowControl w:val="0"/>
              <w:spacing w:line="240" w:lineRule="auto"/>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1009944C"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Do Now </w:t>
            </w:r>
            <w:r w:rsidRPr="00B85D61">
              <w:rPr>
                <w:rFonts w:ascii="Cambria" w:hAnsi="Cambria"/>
                <w:i/>
                <w:iCs/>
                <w:color w:val="000000" w:themeColor="text1"/>
                <w:sz w:val="18"/>
                <w:szCs w:val="18"/>
              </w:rPr>
              <w:t>(10 minutes)</w:t>
            </w:r>
          </w:p>
          <w:p w14:paraId="5A8AD4F1"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Review State Standards </w:t>
            </w:r>
            <w:proofErr w:type="gramStart"/>
            <w:r w:rsidRPr="00B85D61">
              <w:rPr>
                <w:rFonts w:ascii="Cambria" w:hAnsi="Cambria"/>
                <w:i/>
                <w:iCs/>
                <w:color w:val="000000" w:themeColor="text1"/>
                <w:sz w:val="18"/>
                <w:szCs w:val="18"/>
              </w:rPr>
              <w:t>( 1</w:t>
            </w:r>
            <w:proofErr w:type="gramEnd"/>
            <w:r w:rsidRPr="00B85D61">
              <w:rPr>
                <w:rFonts w:ascii="Cambria" w:hAnsi="Cambria"/>
                <w:i/>
                <w:iCs/>
                <w:color w:val="000000" w:themeColor="text1"/>
                <w:sz w:val="18"/>
                <w:szCs w:val="18"/>
              </w:rPr>
              <w:t xml:space="preserve"> minutes)</w:t>
            </w:r>
          </w:p>
          <w:p w14:paraId="1B17F745"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I can statement(s) </w:t>
            </w:r>
            <w:proofErr w:type="gramStart"/>
            <w:r w:rsidRPr="00B85D61">
              <w:rPr>
                <w:rFonts w:ascii="Cambria" w:hAnsi="Cambria"/>
                <w:color w:val="000000" w:themeColor="text1"/>
                <w:sz w:val="18"/>
                <w:szCs w:val="18"/>
              </w:rPr>
              <w:t>1</w:t>
            </w:r>
            <w:r w:rsidRPr="00B85D61">
              <w:rPr>
                <w:rFonts w:ascii="Cambria" w:hAnsi="Cambria"/>
                <w:i/>
                <w:iCs/>
                <w:color w:val="000000" w:themeColor="text1"/>
                <w:sz w:val="18"/>
                <w:szCs w:val="18"/>
              </w:rPr>
              <w:t>( minutes</w:t>
            </w:r>
            <w:proofErr w:type="gramEnd"/>
            <w:r w:rsidRPr="00B85D61">
              <w:rPr>
                <w:rFonts w:ascii="Cambria" w:hAnsi="Cambria"/>
                <w:i/>
                <w:iCs/>
                <w:color w:val="000000" w:themeColor="text1"/>
                <w:sz w:val="18"/>
                <w:szCs w:val="18"/>
              </w:rPr>
              <w:t>)</w:t>
            </w:r>
          </w:p>
          <w:p w14:paraId="0175E41E"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Unload </w:t>
            </w:r>
            <w:proofErr w:type="gramStart"/>
            <w:r w:rsidRPr="00B85D61">
              <w:rPr>
                <w:rFonts w:ascii="Cambria" w:hAnsi="Cambria"/>
                <w:color w:val="000000" w:themeColor="text1"/>
                <w:sz w:val="18"/>
                <w:szCs w:val="18"/>
              </w:rPr>
              <w:t>Vocabulary</w:t>
            </w:r>
            <w:r w:rsidRPr="00B85D61">
              <w:rPr>
                <w:rFonts w:ascii="Cambria" w:hAnsi="Cambria"/>
                <w:i/>
                <w:iCs/>
                <w:color w:val="000000" w:themeColor="text1"/>
                <w:sz w:val="18"/>
                <w:szCs w:val="18"/>
              </w:rPr>
              <w:t>(</w:t>
            </w:r>
            <w:proofErr w:type="gramEnd"/>
            <w:r w:rsidRPr="00B85D61">
              <w:rPr>
                <w:rFonts w:ascii="Cambria" w:hAnsi="Cambria"/>
                <w:i/>
                <w:iCs/>
                <w:color w:val="000000" w:themeColor="text1"/>
                <w:sz w:val="18"/>
                <w:szCs w:val="18"/>
              </w:rPr>
              <w:t>8) minutes)</w:t>
            </w:r>
          </w:p>
          <w:p w14:paraId="22BD0268"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 xml:space="preserve">Whole Group Instruction </w:t>
            </w:r>
            <w:r w:rsidRPr="00B85D61">
              <w:rPr>
                <w:rFonts w:ascii="Cambria" w:hAnsi="Cambria"/>
                <w:i/>
                <w:iCs/>
                <w:color w:val="000000" w:themeColor="text1"/>
                <w:sz w:val="18"/>
                <w:szCs w:val="18"/>
              </w:rPr>
              <w:t>(8 minutes)</w:t>
            </w:r>
          </w:p>
          <w:p w14:paraId="48120967" w14:textId="77777777" w:rsidR="00A75079" w:rsidRPr="00B85D61" w:rsidRDefault="00A75079" w:rsidP="00A75079">
            <w:pPr>
              <w:pStyle w:val="ListParagraph"/>
              <w:widowControl w:val="0"/>
              <w:numPr>
                <w:ilvl w:val="0"/>
                <w:numId w:val="43"/>
              </w:numPr>
              <w:spacing w:line="240" w:lineRule="auto"/>
              <w:rPr>
                <w:rFonts w:ascii="Cambria" w:hAnsi="Cambria"/>
                <w:color w:val="000000" w:themeColor="text1"/>
                <w:sz w:val="18"/>
                <w:szCs w:val="18"/>
              </w:rPr>
            </w:pPr>
            <w:r w:rsidRPr="00B85D61">
              <w:rPr>
                <w:rFonts w:ascii="Cambria" w:hAnsi="Cambria"/>
                <w:color w:val="000000" w:themeColor="text1"/>
                <w:sz w:val="18"/>
                <w:szCs w:val="18"/>
              </w:rPr>
              <w:t>Independent Practices (22 minutes)</w:t>
            </w:r>
          </w:p>
          <w:p w14:paraId="60189BE3" w14:textId="76FF8D8B" w:rsidR="00A75079" w:rsidRPr="006D32FE" w:rsidRDefault="00A75079" w:rsidP="00A75079">
            <w:pPr>
              <w:widowControl w:val="0"/>
              <w:spacing w:line="240" w:lineRule="auto"/>
              <w:rPr>
                <w:rFonts w:ascii="Cambria" w:hAnsi="Cambria"/>
                <w:color w:val="000000" w:themeColor="text1"/>
                <w:sz w:val="20"/>
                <w:szCs w:val="20"/>
              </w:rPr>
            </w:pPr>
            <w:r w:rsidRPr="00B85D61">
              <w:rPr>
                <w:rFonts w:ascii="Cambria" w:hAnsi="Cambria"/>
                <w:color w:val="000000" w:themeColor="text1"/>
                <w:sz w:val="18"/>
                <w:szCs w:val="18"/>
              </w:rPr>
              <w:t xml:space="preserve">Closure/Exit activity </w:t>
            </w:r>
            <w:proofErr w:type="gramStart"/>
            <w:r w:rsidRPr="00B85D61">
              <w:rPr>
                <w:rFonts w:ascii="Cambria" w:hAnsi="Cambria"/>
                <w:i/>
                <w:iCs/>
                <w:color w:val="000000" w:themeColor="text1"/>
                <w:sz w:val="18"/>
                <w:szCs w:val="18"/>
              </w:rPr>
              <w:t>( 5</w:t>
            </w:r>
            <w:proofErr w:type="gramEnd"/>
            <w:r w:rsidRPr="00B85D61">
              <w:rPr>
                <w:rFonts w:ascii="Cambria" w:hAnsi="Cambria"/>
                <w:i/>
                <w:iCs/>
                <w:color w:val="000000" w:themeColor="text1"/>
                <w:sz w:val="18"/>
                <w:szCs w:val="18"/>
              </w:rPr>
              <w:t xml:space="preserve"> minutes)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1172001" w14:textId="77777777" w:rsidR="008E0FAB" w:rsidRDefault="008E0FAB" w:rsidP="008E0FAB">
            <w:pPr>
              <w:rPr>
                <w:rFonts w:ascii="Cambria" w:hAnsi="Cambria"/>
                <w:sz w:val="20"/>
                <w:szCs w:val="20"/>
              </w:rPr>
            </w:pPr>
            <w:r>
              <w:rPr>
                <w:rFonts w:ascii="Cambria" w:hAnsi="Cambria"/>
                <w:sz w:val="20"/>
                <w:szCs w:val="20"/>
              </w:rPr>
              <w:t>Test</w:t>
            </w:r>
          </w:p>
          <w:p w14:paraId="2B2149EE" w14:textId="0F33992A" w:rsidR="00A75079" w:rsidRPr="006D32FE" w:rsidRDefault="008E0FAB" w:rsidP="008E0FAB">
            <w:pPr>
              <w:widowControl w:val="0"/>
              <w:spacing w:line="240" w:lineRule="auto"/>
              <w:rPr>
                <w:rFonts w:ascii="Cambria" w:hAnsi="Cambria"/>
                <w:color w:val="000000" w:themeColor="text1"/>
                <w:sz w:val="20"/>
                <w:szCs w:val="20"/>
              </w:rPr>
            </w:pPr>
            <w:r>
              <w:rPr>
                <w:rFonts w:ascii="Cambria" w:hAnsi="Cambria"/>
                <w:sz w:val="20"/>
                <w:szCs w:val="20"/>
              </w:rPr>
              <w:t>142-145</w:t>
            </w:r>
          </w:p>
        </w:tc>
      </w:tr>
      <w:tr w:rsidR="00A75079" w:rsidRPr="006D32FE" w14:paraId="23531563" w14:textId="77777777" w:rsidTr="00E22CE1">
        <w:trPr>
          <w:trHeight w:val="282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75079"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75079"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75079" w:rsidRDefault="00A75079" w:rsidP="00A75079">
            <w:pPr>
              <w:widowControl w:val="0"/>
              <w:spacing w:line="240" w:lineRule="auto"/>
              <w:jc w:val="center"/>
              <w:rPr>
                <w:rFonts w:ascii="Cambria" w:hAnsi="Cambria"/>
                <w:b/>
                <w:bCs/>
                <w:color w:val="000000" w:themeColor="text1"/>
                <w:sz w:val="20"/>
                <w:szCs w:val="20"/>
              </w:rPr>
            </w:pPr>
          </w:p>
          <w:p w14:paraId="3CADC02B" w14:textId="438334D7" w:rsidR="00A75079" w:rsidRPr="00906657" w:rsidRDefault="00A75079" w:rsidP="00A7507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75079" w:rsidRPr="00906657" w:rsidRDefault="00A75079" w:rsidP="00A75079">
            <w:pPr>
              <w:widowControl w:val="0"/>
              <w:spacing w:line="240" w:lineRule="auto"/>
              <w:jc w:val="center"/>
              <w:rPr>
                <w:rFonts w:ascii="Cambria" w:hAnsi="Cambria"/>
                <w:color w:val="000000" w:themeColor="text1"/>
                <w:sz w:val="18"/>
                <w:szCs w:val="18"/>
              </w:rPr>
            </w:pPr>
          </w:p>
          <w:p w14:paraId="0EF14EF8" w14:textId="75EC0E25" w:rsidR="00A75079" w:rsidRPr="006D32FE" w:rsidRDefault="00A75079" w:rsidP="00A75079">
            <w:pPr>
              <w:widowControl w:val="0"/>
              <w:spacing w:line="240" w:lineRule="auto"/>
              <w:jc w:val="center"/>
              <w:rPr>
                <w:rFonts w:ascii="Cambria" w:hAnsi="Cambria"/>
                <w:color w:val="000000" w:themeColor="text1"/>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EBE4AA"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5A6F2E9F" w14:textId="6E98A837" w:rsidR="00A75079" w:rsidRPr="006D32FE" w:rsidRDefault="00A75079" w:rsidP="00A75079">
            <w:pPr>
              <w:widowControl w:val="0"/>
              <w:spacing w:line="240" w:lineRule="auto"/>
              <w:rPr>
                <w:rFonts w:ascii="Cambria" w:hAnsi="Cambria"/>
                <w:b/>
                <w:bCs/>
                <w:sz w:val="20"/>
                <w:szCs w:val="20"/>
              </w:rPr>
            </w:pP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102BF3C"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765C823E" w14:textId="21E3ABCE" w:rsidR="00A75079" w:rsidRPr="006D32FE" w:rsidRDefault="00A75079" w:rsidP="00A75079">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CD2238D"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55FD87B9" w14:textId="37DA067A" w:rsidR="00A75079" w:rsidRPr="006D32FE" w:rsidRDefault="00A75079" w:rsidP="00A75079">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CD05A0"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7A4CA024" w14:textId="5EC049ED" w:rsidR="00A75079" w:rsidRPr="006D32FE" w:rsidRDefault="00A75079" w:rsidP="00A75079">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4B5A4F1"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Engage the students by tying in their “Do Now” activity with today’s lesson. Have students explore their word lists ask them what do the words all have in common. Allow them to guess the theme of the day’s lesson. </w:t>
            </w:r>
          </w:p>
          <w:p w14:paraId="68A88068" w14:textId="77777777" w:rsidR="00A75079" w:rsidRPr="006D32FE" w:rsidRDefault="00A75079" w:rsidP="00A75079">
            <w:pPr>
              <w:widowControl w:val="0"/>
              <w:spacing w:line="240" w:lineRule="auto"/>
              <w:rPr>
                <w:rFonts w:ascii="Cambria" w:hAnsi="Cambria"/>
                <w:sz w:val="20"/>
                <w:szCs w:val="20"/>
              </w:rPr>
            </w:pPr>
          </w:p>
        </w:tc>
      </w:tr>
      <w:tr w:rsidR="00A75079" w:rsidRPr="006D32FE" w14:paraId="31E3260D" w14:textId="77777777" w:rsidTr="00A75079">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75079" w:rsidRPr="006D32FE"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75079" w:rsidRDefault="00A75079" w:rsidP="00A75079">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75079" w:rsidRDefault="00A75079" w:rsidP="00A75079">
            <w:pPr>
              <w:widowControl w:val="0"/>
              <w:spacing w:line="240" w:lineRule="auto"/>
              <w:jc w:val="center"/>
              <w:rPr>
                <w:rFonts w:ascii="Cambria" w:hAnsi="Cambria"/>
                <w:color w:val="000000" w:themeColor="text1"/>
                <w:sz w:val="20"/>
                <w:szCs w:val="20"/>
              </w:rPr>
            </w:pPr>
          </w:p>
          <w:p w14:paraId="73D43B71" w14:textId="0D0795E4" w:rsidR="00A75079" w:rsidRDefault="00A75079" w:rsidP="00A7507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75079" w:rsidRPr="00906657" w:rsidRDefault="00A75079" w:rsidP="00A75079">
            <w:pPr>
              <w:widowControl w:val="0"/>
              <w:spacing w:line="240" w:lineRule="auto"/>
              <w:jc w:val="center"/>
              <w:rPr>
                <w:rFonts w:ascii="Cambria" w:hAnsi="Cambria"/>
                <w:color w:val="000000" w:themeColor="text1"/>
                <w:sz w:val="18"/>
                <w:szCs w:val="18"/>
              </w:rPr>
            </w:pPr>
          </w:p>
          <w:p w14:paraId="2C562A90" w14:textId="24090547" w:rsidR="00A75079" w:rsidRPr="006D32FE" w:rsidRDefault="00A75079" w:rsidP="00A75079">
            <w:pPr>
              <w:widowControl w:val="0"/>
              <w:spacing w:line="240" w:lineRule="auto"/>
              <w:jc w:val="center"/>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62F3174"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5B88F0C7" w14:textId="77777777" w:rsidR="00A75079" w:rsidRDefault="00A75079" w:rsidP="00A75079">
            <w:pPr>
              <w:widowControl w:val="0"/>
              <w:spacing w:line="240" w:lineRule="auto"/>
              <w:rPr>
                <w:rFonts w:ascii="Cambria" w:hAnsi="Cambria"/>
                <w:color w:val="000000" w:themeColor="text1"/>
                <w:sz w:val="18"/>
                <w:szCs w:val="18"/>
              </w:rPr>
            </w:pPr>
          </w:p>
          <w:p w14:paraId="00AB9063" w14:textId="2F89E0A1" w:rsidR="00A75079" w:rsidRPr="006D32FE" w:rsidRDefault="00A75079" w:rsidP="00A75079">
            <w:pPr>
              <w:widowControl w:val="0"/>
              <w:spacing w:line="240" w:lineRule="auto"/>
              <w:rPr>
                <w:rFonts w:ascii="Cambria" w:hAnsi="Cambria"/>
                <w:b/>
                <w:bCs/>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AFE81F"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1268D929" w14:textId="77777777" w:rsidR="00A75079" w:rsidRDefault="00A75079" w:rsidP="00A75079">
            <w:pPr>
              <w:widowControl w:val="0"/>
              <w:spacing w:line="240" w:lineRule="auto"/>
              <w:rPr>
                <w:rFonts w:ascii="Cambria" w:hAnsi="Cambria"/>
                <w:color w:val="000000" w:themeColor="text1"/>
                <w:sz w:val="18"/>
                <w:szCs w:val="18"/>
              </w:rPr>
            </w:pPr>
          </w:p>
          <w:p w14:paraId="50CED0AC" w14:textId="5B5FC2F3"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5E6963"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7FFDD673" w14:textId="77777777" w:rsidR="00A75079" w:rsidRDefault="00A75079" w:rsidP="00A75079">
            <w:pPr>
              <w:widowControl w:val="0"/>
              <w:spacing w:line="240" w:lineRule="auto"/>
              <w:rPr>
                <w:rFonts w:ascii="Cambria" w:hAnsi="Cambria"/>
                <w:color w:val="000000" w:themeColor="text1"/>
                <w:sz w:val="18"/>
                <w:szCs w:val="18"/>
              </w:rPr>
            </w:pPr>
          </w:p>
          <w:p w14:paraId="292844DB" w14:textId="4818F1AA" w:rsidR="00A75079" w:rsidRPr="006D32FE" w:rsidRDefault="00A75079" w:rsidP="00A75079">
            <w:pPr>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30810FA"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578002C3" w14:textId="77777777" w:rsidR="00A75079" w:rsidRDefault="00A75079" w:rsidP="00A75079">
            <w:pPr>
              <w:widowControl w:val="0"/>
              <w:spacing w:line="240" w:lineRule="auto"/>
              <w:rPr>
                <w:rFonts w:ascii="Cambria" w:hAnsi="Cambria"/>
                <w:color w:val="000000" w:themeColor="text1"/>
                <w:sz w:val="18"/>
                <w:szCs w:val="18"/>
              </w:rPr>
            </w:pPr>
          </w:p>
          <w:p w14:paraId="08E659DB" w14:textId="64F6D8AA" w:rsidR="00A75079" w:rsidRPr="006D32FE" w:rsidRDefault="00A75079" w:rsidP="00A75079">
            <w:pPr>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5574247" w14:textId="77777777" w:rsidR="00A75079" w:rsidRDefault="00A75079" w:rsidP="00A75079">
            <w:pPr>
              <w:widowControl w:val="0"/>
              <w:spacing w:line="240" w:lineRule="auto"/>
              <w:rPr>
                <w:rFonts w:ascii="Cambria" w:hAnsi="Cambria"/>
                <w:color w:val="000000" w:themeColor="text1"/>
                <w:sz w:val="18"/>
                <w:szCs w:val="18"/>
              </w:rPr>
            </w:pPr>
            <w:r>
              <w:rPr>
                <w:rFonts w:ascii="Cambria" w:hAnsi="Cambria"/>
                <w:color w:val="000000" w:themeColor="text1"/>
                <w:sz w:val="18"/>
                <w:szCs w:val="18"/>
              </w:rPr>
              <w:t xml:space="preserve">After modeling the lesson. Allow students to explain what the teacher has done and what that will look like when they do it. </w:t>
            </w:r>
          </w:p>
          <w:p w14:paraId="6F96619A" w14:textId="77777777" w:rsidR="00A75079" w:rsidRDefault="00A75079" w:rsidP="00A75079">
            <w:pPr>
              <w:widowControl w:val="0"/>
              <w:spacing w:line="240" w:lineRule="auto"/>
              <w:rPr>
                <w:rFonts w:ascii="Cambria" w:hAnsi="Cambria"/>
                <w:color w:val="000000" w:themeColor="text1"/>
                <w:sz w:val="18"/>
                <w:szCs w:val="18"/>
              </w:rPr>
            </w:pPr>
          </w:p>
          <w:p w14:paraId="0811E74D" w14:textId="772B398B" w:rsidR="00A75079" w:rsidRPr="006D32FE" w:rsidRDefault="00A75079" w:rsidP="00A75079">
            <w:pPr>
              <w:widowControl w:val="0"/>
              <w:spacing w:line="240" w:lineRule="auto"/>
              <w:rPr>
                <w:rFonts w:ascii="Cambria" w:hAnsi="Cambria"/>
                <w:sz w:val="20"/>
                <w:szCs w:val="20"/>
              </w:rPr>
            </w:pPr>
            <w:r>
              <w:rPr>
                <w:rFonts w:ascii="Cambria" w:hAnsi="Cambria"/>
                <w:color w:val="000000" w:themeColor="text1"/>
                <w:sz w:val="18"/>
                <w:szCs w:val="18"/>
              </w:rPr>
              <w:t>Provide students time to re-enact what they’ve seen the teacher do with different problems/questions. Further engage the students by allowing them to elaborate more on the process and to demonstrate what they did or share their findings and solutions.</w:t>
            </w:r>
          </w:p>
        </w:tc>
      </w:tr>
      <w:tr w:rsidR="00A75079" w:rsidRPr="006D32FE" w14:paraId="70108707" w14:textId="77777777" w:rsidTr="00A75079">
        <w:trPr>
          <w:trHeight w:val="201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75079" w:rsidRPr="006D32FE" w:rsidRDefault="00A75079" w:rsidP="00A75079">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75079" w:rsidRDefault="00A75079" w:rsidP="00A75079">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75079" w:rsidRPr="006D32FE" w:rsidRDefault="00A75079" w:rsidP="00A75079">
            <w:pPr>
              <w:widowControl w:val="0"/>
              <w:spacing w:line="240" w:lineRule="auto"/>
              <w:jc w:val="center"/>
              <w:rPr>
                <w:rFonts w:ascii="Cambria" w:hAnsi="Cambria"/>
                <w:color w:val="000000" w:themeColor="text1"/>
                <w:sz w:val="20"/>
                <w:szCs w:val="20"/>
              </w:rPr>
            </w:pPr>
          </w:p>
          <w:p w14:paraId="7A172142" w14:textId="3D8EC373" w:rsidR="00A75079" w:rsidRPr="00906657" w:rsidRDefault="00A75079" w:rsidP="00A75079">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75079" w:rsidRDefault="00A75079" w:rsidP="00A75079">
            <w:pPr>
              <w:widowControl w:val="0"/>
              <w:spacing w:line="240" w:lineRule="auto"/>
              <w:jc w:val="center"/>
              <w:rPr>
                <w:rFonts w:ascii="Cambria" w:hAnsi="Cambria"/>
                <w:color w:val="000000" w:themeColor="text1"/>
                <w:sz w:val="18"/>
                <w:szCs w:val="18"/>
              </w:rPr>
            </w:pPr>
          </w:p>
          <w:p w14:paraId="7BC80E8E" w14:textId="4FB867F6" w:rsidR="00A75079" w:rsidRPr="006D32FE" w:rsidRDefault="00A75079" w:rsidP="00A75079">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7E8B4698"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0516B7C5"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7A53ADE4" w:rsidR="00A75079" w:rsidRPr="006D32FE" w:rsidRDefault="00A75079" w:rsidP="00A75079">
            <w:pPr>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2BA43792" w:rsidR="00A75079" w:rsidRPr="006D32FE" w:rsidRDefault="00A75079" w:rsidP="00A75079">
            <w:pPr>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60951219"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Check for understanding by asking close ended questions after the lesson has been completed.</w:t>
            </w:r>
          </w:p>
        </w:tc>
      </w:tr>
      <w:tr w:rsidR="00A75079" w:rsidRPr="006D32FE" w14:paraId="3BA6C9C0" w14:textId="77777777" w:rsidTr="00A75079">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75079" w:rsidRPr="006D32FE" w:rsidRDefault="00A75079" w:rsidP="00A7507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75079" w:rsidRPr="006D32FE" w:rsidRDefault="00A75079" w:rsidP="00A7507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0AA53036"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Provide students with an exit ticket with one question related to today’s lesson</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10D233FB"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5EF309C0" w:rsidR="00A75079" w:rsidRPr="006D32FE" w:rsidRDefault="00A75079" w:rsidP="00A75079">
            <w:pPr>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1DFFED93" w:rsidR="00A75079" w:rsidRPr="006D32FE" w:rsidRDefault="00A75079" w:rsidP="00A75079">
            <w:pPr>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5CB4D1A3"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Provide students with an exit ticket with one question related to today’s lesson</w:t>
            </w:r>
          </w:p>
        </w:tc>
      </w:tr>
      <w:tr w:rsidR="00A75079" w:rsidRPr="006D32FE" w14:paraId="7B506449" w14:textId="77777777" w:rsidTr="00A75079">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75079" w:rsidRPr="006D32FE" w:rsidRDefault="00A75079" w:rsidP="00A7507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50432F5A" w:rsidR="00A75079" w:rsidRPr="006D32FE" w:rsidRDefault="00A75079" w:rsidP="00A75079">
            <w:pPr>
              <w:widowControl w:val="0"/>
              <w:spacing w:line="240" w:lineRule="auto"/>
              <w:rPr>
                <w:rFonts w:ascii="Cambria" w:hAnsi="Cambria"/>
                <w:b/>
                <w:bCs/>
                <w:sz w:val="20"/>
                <w:szCs w:val="20"/>
              </w:rPr>
            </w:pPr>
            <w:r>
              <w:rPr>
                <w:rFonts w:ascii="Cambria" w:hAnsi="Cambria"/>
                <w:b/>
                <w:bCs/>
                <w:sz w:val="20"/>
                <w:szCs w:val="20"/>
              </w:rPr>
              <w:t>Extended Time</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35AF9F32"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Extended Time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6B5E6662" w:rsidR="00A75079" w:rsidRPr="006D32FE" w:rsidRDefault="00A75079" w:rsidP="00A75079">
            <w:pPr>
              <w:rPr>
                <w:rFonts w:ascii="Cambria" w:hAnsi="Cambria"/>
                <w:sz w:val="20"/>
                <w:szCs w:val="20"/>
              </w:rPr>
            </w:pPr>
            <w:r>
              <w:rPr>
                <w:rFonts w:ascii="Cambria" w:hAnsi="Cambria"/>
                <w:b/>
                <w:bCs/>
                <w:sz w:val="20"/>
                <w:szCs w:val="20"/>
              </w:rPr>
              <w:t>Extended Time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4FA2EC6E" w:rsidR="00A75079" w:rsidRPr="006D32FE" w:rsidRDefault="00A75079" w:rsidP="00A75079">
            <w:pPr>
              <w:rPr>
                <w:rFonts w:ascii="Cambria" w:hAnsi="Cambria"/>
                <w:sz w:val="20"/>
                <w:szCs w:val="20"/>
              </w:rPr>
            </w:pPr>
            <w:r>
              <w:rPr>
                <w:rFonts w:ascii="Cambria" w:hAnsi="Cambria"/>
                <w:b/>
                <w:bCs/>
                <w:sz w:val="20"/>
                <w:szCs w:val="20"/>
              </w:rPr>
              <w:t>Extended Time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1A9BB638" w:rsidR="00A75079" w:rsidRPr="006D32FE" w:rsidRDefault="00A75079" w:rsidP="00A75079">
            <w:pPr>
              <w:widowControl w:val="0"/>
              <w:spacing w:line="240" w:lineRule="auto"/>
              <w:rPr>
                <w:rFonts w:ascii="Cambria" w:hAnsi="Cambria"/>
                <w:sz w:val="20"/>
                <w:szCs w:val="20"/>
              </w:rPr>
            </w:pPr>
            <w:r>
              <w:rPr>
                <w:rFonts w:ascii="Cambria" w:hAnsi="Cambria"/>
                <w:b/>
                <w:bCs/>
                <w:sz w:val="20"/>
                <w:szCs w:val="20"/>
              </w:rPr>
              <w:t>Extended Time</w:t>
            </w:r>
          </w:p>
        </w:tc>
      </w:tr>
      <w:tr w:rsidR="00A75079" w:rsidRPr="006D32FE" w14:paraId="1E107C85" w14:textId="77777777" w:rsidTr="00A75079">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75079" w:rsidRPr="006D32FE" w:rsidRDefault="00A75079" w:rsidP="00A7507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0C9D713"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A4CB145"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51F67BF6" w14:textId="7B3974D6"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428F4AA"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523EDBDF"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7FE5B90" w14:textId="5085EA1B"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D8F8ADE"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56CF2D28"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40BA34A" w14:textId="65042E72" w:rsidR="00A75079" w:rsidRPr="006D32FE" w:rsidRDefault="00A75079" w:rsidP="00A75079">
            <w:pPr>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77274B"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C2B3AE4"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7D843102" w14:textId="317F2415" w:rsidR="00A75079" w:rsidRPr="006D32FE" w:rsidRDefault="00A75079" w:rsidP="00A75079">
            <w:pPr>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C82E618" w14:textId="77777777" w:rsidR="00A75079" w:rsidRPr="00B85D61" w:rsidRDefault="00A75079" w:rsidP="00A75079">
            <w:pPr>
              <w:widowControl w:val="0"/>
              <w:spacing w:line="240" w:lineRule="auto"/>
              <w:rPr>
                <w:rFonts w:ascii="Cambria" w:hAnsi="Cambria"/>
                <w:b/>
                <w:bCs/>
                <w:color w:val="000000" w:themeColor="text1"/>
                <w:sz w:val="18"/>
                <w:szCs w:val="18"/>
              </w:rPr>
            </w:pPr>
            <w:r w:rsidRPr="00B85D61">
              <w:rPr>
                <w:rFonts w:ascii="Cambria" w:hAnsi="Cambria"/>
                <w:b/>
                <w:bCs/>
                <w:color w:val="000000" w:themeColor="text1"/>
                <w:sz w:val="18"/>
                <w:szCs w:val="18"/>
              </w:rPr>
              <w:t xml:space="preserve">This is an ESL classroom. </w:t>
            </w:r>
          </w:p>
          <w:p w14:paraId="44C23010"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All students are receiving special service.</w:t>
            </w:r>
          </w:p>
          <w:p w14:paraId="535925EB" w14:textId="68BAADB4"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 xml:space="preserve">All modifications are embedded within the lesson including. The use of </w:t>
            </w:r>
            <w:r w:rsidRPr="00B85D61">
              <w:rPr>
                <w:rFonts w:ascii="Cambria" w:hAnsi="Cambria"/>
                <w:i/>
                <w:iCs/>
                <w:color w:val="000000" w:themeColor="text1"/>
                <w:sz w:val="18"/>
                <w:szCs w:val="18"/>
              </w:rPr>
              <w:t>picture dictionaries, use of simple language during instruction, permitted use of translators.</w:t>
            </w:r>
          </w:p>
        </w:tc>
      </w:tr>
      <w:tr w:rsidR="00A75079" w:rsidRPr="006D32FE" w14:paraId="59B4D4E8" w14:textId="77777777" w:rsidTr="00A75079">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A75079" w:rsidRPr="005179FE" w:rsidRDefault="00A75079" w:rsidP="00A75079">
            <w:pPr>
              <w:widowControl w:val="0"/>
              <w:spacing w:line="240" w:lineRule="auto"/>
              <w:rPr>
                <w:rFonts w:ascii="Cambria" w:hAnsi="Cambria"/>
                <w:b/>
                <w:bCs/>
                <w:color w:val="000000" w:themeColor="text1"/>
                <w:sz w:val="18"/>
                <w:szCs w:val="18"/>
              </w:rPr>
            </w:pPr>
            <w:r w:rsidRPr="005179FE">
              <w:rPr>
                <w:rFonts w:ascii="Cambria" w:hAnsi="Cambria"/>
                <w:b/>
                <w:bCs/>
                <w:color w:val="000000" w:themeColor="text1"/>
                <w:sz w:val="18"/>
                <w:szCs w:val="18"/>
              </w:rPr>
              <w:t>Assessment (s):</w:t>
            </w:r>
          </w:p>
          <w:p w14:paraId="11D0D809" w14:textId="77777777" w:rsidR="00A75079" w:rsidRPr="005179FE" w:rsidRDefault="00A75079" w:rsidP="00A75079">
            <w:pPr>
              <w:pStyle w:val="paragraph"/>
              <w:spacing w:before="0" w:beforeAutospacing="0" w:after="0" w:afterAutospacing="0"/>
              <w:textAlignment w:val="baseline"/>
              <w:rPr>
                <w:rFonts w:ascii="Cambria" w:hAnsi="Cambria" w:cs="Segoe UI"/>
                <w:color w:val="000000" w:themeColor="text1"/>
                <w:sz w:val="18"/>
                <w:szCs w:val="18"/>
              </w:rPr>
            </w:pPr>
            <w:r w:rsidRPr="005179FE">
              <w:rPr>
                <w:rStyle w:val="normaltextrun"/>
                <w:rFonts w:ascii="Cambria" w:hAnsi="Cambria" w:cs="Segoe UI"/>
                <w:color w:val="000000" w:themeColor="text1"/>
                <w:sz w:val="18"/>
                <w:szCs w:val="18"/>
              </w:rPr>
              <w:t>How will you know that students have reached the objective?</w:t>
            </w:r>
            <w:r w:rsidRPr="005179FE">
              <w:rPr>
                <w:rStyle w:val="eop"/>
                <w:rFonts w:ascii="Cambria" w:hAnsi="Cambria" w:cs="Segoe UI"/>
                <w:color w:val="000000" w:themeColor="text1"/>
                <w:sz w:val="18"/>
                <w:szCs w:val="18"/>
              </w:rPr>
              <w:t> </w:t>
            </w:r>
          </w:p>
          <w:p w14:paraId="13FC7CCE" w14:textId="77777777" w:rsidR="00A75079" w:rsidRPr="005179FE" w:rsidRDefault="00A75079" w:rsidP="00A75079">
            <w:pPr>
              <w:pStyle w:val="paragraph"/>
              <w:spacing w:before="0" w:beforeAutospacing="0" w:after="0" w:afterAutospacing="0"/>
              <w:textAlignment w:val="baseline"/>
              <w:rPr>
                <w:rStyle w:val="normaltextrun"/>
                <w:rFonts w:ascii="Cambria" w:hAnsi="Cambria" w:cs="Segoe UI"/>
                <w:color w:val="000000" w:themeColor="text1"/>
                <w:sz w:val="18"/>
                <w:szCs w:val="18"/>
              </w:rPr>
            </w:pPr>
            <w:r w:rsidRPr="005179FE">
              <w:rPr>
                <w:rStyle w:val="normaltextrun"/>
                <w:rFonts w:ascii="Cambria" w:hAnsi="Cambria" w:cs="Segoe UI"/>
                <w:color w:val="000000" w:themeColor="text1"/>
                <w:sz w:val="18"/>
                <w:szCs w:val="18"/>
              </w:rPr>
              <w:t xml:space="preserve">Assessments may include:  </w:t>
            </w:r>
          </w:p>
          <w:p w14:paraId="4768C83A" w14:textId="584CB2C4" w:rsidR="00A75079" w:rsidRPr="006D32FE" w:rsidRDefault="00A75079" w:rsidP="00A75079">
            <w:pPr>
              <w:widowControl w:val="0"/>
              <w:spacing w:line="240" w:lineRule="auto"/>
              <w:rPr>
                <w:rFonts w:ascii="Cambria" w:hAnsi="Cambria"/>
                <w:b/>
                <w:bCs/>
                <w:color w:val="000000" w:themeColor="text1"/>
                <w:sz w:val="20"/>
                <w:szCs w:val="20"/>
              </w:rPr>
            </w:pPr>
            <w:r w:rsidRPr="005179FE">
              <w:rPr>
                <w:rStyle w:val="normaltextrun"/>
                <w:rFonts w:ascii="Cambria" w:hAnsi="Cambria" w:cs="Segoe UI"/>
                <w:color w:val="000000" w:themeColor="text1"/>
                <w:sz w:val="18"/>
                <w:szCs w:val="18"/>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576FEF8D" w:rsidR="00A75079" w:rsidRPr="005179FE" w:rsidRDefault="00E22CE1" w:rsidP="00A75079">
            <w:pPr>
              <w:widowControl w:val="0"/>
              <w:spacing w:line="240" w:lineRule="auto"/>
              <w:rPr>
                <w:rFonts w:ascii="Cambria" w:hAnsi="Cambria"/>
                <w:sz w:val="20"/>
                <w:szCs w:val="20"/>
              </w:rPr>
            </w:pPr>
            <w:r w:rsidRPr="00E22CE1">
              <w:rPr>
                <w:rFonts w:ascii="Cambria" w:hAnsi="Cambria"/>
                <w:sz w:val="20"/>
                <w:szCs w:val="20"/>
              </w:rPr>
              <w:t>Label each image with the correct location from the word bank</w:t>
            </w:r>
            <w:r>
              <w:rPr>
                <w:rFonts w:ascii="Cambria" w:hAnsi="Cambria"/>
                <w:sz w:val="20"/>
                <w:szCs w:val="20"/>
              </w:rPr>
              <w:t>.</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11023977" w:rsidR="00A75079" w:rsidRPr="006D32FE" w:rsidRDefault="00E22CE1" w:rsidP="00A75079">
            <w:pPr>
              <w:pStyle w:val="paragraph"/>
              <w:spacing w:before="0" w:beforeAutospacing="0" w:after="0" w:afterAutospacing="0"/>
              <w:ind w:left="75"/>
              <w:textAlignment w:val="baseline"/>
              <w:rPr>
                <w:rFonts w:ascii="Cambria" w:hAnsi="Cambria"/>
                <w:sz w:val="20"/>
                <w:szCs w:val="20"/>
              </w:rPr>
            </w:pPr>
            <w:r w:rsidRPr="00E22CE1">
              <w:rPr>
                <w:rFonts w:ascii="Cambria" w:hAnsi="Cambria"/>
                <w:sz w:val="20"/>
                <w:szCs w:val="20"/>
              </w:rPr>
              <w:t>Label each image with the correct location from the word bank</w:t>
            </w:r>
            <w:r>
              <w:rPr>
                <w:rFonts w:ascii="Cambria" w:hAnsi="Cambria"/>
                <w:sz w:val="20"/>
                <w:szCs w:val="20"/>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351C1AAB" w:rsidR="00A75079" w:rsidRPr="006D32FE" w:rsidRDefault="00E22CE1" w:rsidP="00A75079">
            <w:pPr>
              <w:rPr>
                <w:rFonts w:ascii="Cambria" w:hAnsi="Cambria"/>
                <w:sz w:val="20"/>
                <w:szCs w:val="20"/>
              </w:rPr>
            </w:pPr>
            <w:r w:rsidRPr="00E22CE1">
              <w:rPr>
                <w:rFonts w:ascii="Cambria" w:hAnsi="Cambria"/>
                <w:sz w:val="20"/>
                <w:szCs w:val="20"/>
              </w:rPr>
              <w:t>Label each image with the correct location from the word bank</w:t>
            </w:r>
            <w:r>
              <w:rPr>
                <w:rFonts w:ascii="Cambria" w:hAnsi="Cambria"/>
                <w:sz w:val="20"/>
                <w:szCs w:val="20"/>
              </w:rPr>
              <w: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433C252E" w:rsidR="00A75079" w:rsidRPr="006D32FE" w:rsidRDefault="00E22CE1" w:rsidP="00A75079">
            <w:pPr>
              <w:rPr>
                <w:rFonts w:ascii="Cambria" w:hAnsi="Cambria"/>
                <w:sz w:val="20"/>
                <w:szCs w:val="20"/>
              </w:rPr>
            </w:pPr>
            <w:r w:rsidRPr="00A75079">
              <w:rPr>
                <w:rFonts w:ascii="Cambria" w:hAnsi="Cambria"/>
                <w:sz w:val="20"/>
                <w:szCs w:val="20"/>
              </w:rPr>
              <w:t>Students will answer the three guiding questions from the “My Perfect Neighborhood” activity</w:t>
            </w:r>
            <w:r>
              <w:rPr>
                <w:rFonts w:ascii="Cambria" w:hAnsi="Cambria"/>
                <w:sz w:val="20"/>
                <w:szCs w:val="20"/>
              </w:rPr>
              <w: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58F8A66B" w:rsidR="00A75079" w:rsidRPr="006D32FE" w:rsidRDefault="00E22CE1" w:rsidP="00A75079">
            <w:pPr>
              <w:widowControl w:val="0"/>
              <w:spacing w:line="240" w:lineRule="auto"/>
              <w:rPr>
                <w:rFonts w:ascii="Cambria" w:hAnsi="Cambria"/>
                <w:sz w:val="20"/>
                <w:szCs w:val="20"/>
              </w:rPr>
            </w:pPr>
            <w:r w:rsidRPr="00E22CE1">
              <w:rPr>
                <w:rFonts w:ascii="Cambria" w:hAnsi="Cambria"/>
                <w:sz w:val="20"/>
                <w:szCs w:val="20"/>
              </w:rPr>
              <w:t>Students will use the image, numbers, and words to complete the sentences. Teacher will review the places and vocabulary words (fountain, bench, etc.).</w:t>
            </w:r>
          </w:p>
        </w:tc>
      </w:tr>
      <w:tr w:rsidR="00A75079" w:rsidRPr="006D32FE" w14:paraId="5511715C" w14:textId="77777777" w:rsidTr="00A75079">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75079" w:rsidRPr="006D32FE" w:rsidRDefault="00A75079" w:rsidP="00A75079">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75079" w:rsidRPr="006D32FE" w:rsidRDefault="00A75079" w:rsidP="00A75079">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D50373"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5736F92C" w14:textId="19F2261A"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Allow student another opportunity to master.</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A0C56D0"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7301EB2B" w14:textId="066B4415"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Allow student another opportunity to master.</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9C313D1"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2BA7B6D3" w14:textId="4BDC378E" w:rsidR="00A75079" w:rsidRPr="006D32FE" w:rsidRDefault="00A75079" w:rsidP="00A75079">
            <w:pPr>
              <w:rPr>
                <w:rFonts w:ascii="Cambria" w:hAnsi="Cambria"/>
                <w:sz w:val="20"/>
                <w:szCs w:val="20"/>
              </w:rPr>
            </w:pPr>
            <w:r w:rsidRPr="00B85D61">
              <w:rPr>
                <w:rFonts w:ascii="Cambria" w:hAnsi="Cambria"/>
                <w:color w:val="000000" w:themeColor="text1"/>
                <w:sz w:val="18"/>
                <w:szCs w:val="18"/>
              </w:rPr>
              <w:t>Allow student another opportunity to master.</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99103D2"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5C1D8D33" w14:textId="1B4C4B62" w:rsidR="00A75079" w:rsidRPr="006D32FE" w:rsidRDefault="00A75079" w:rsidP="00A75079">
            <w:pPr>
              <w:rPr>
                <w:rFonts w:ascii="Cambria" w:hAnsi="Cambria"/>
                <w:sz w:val="20"/>
                <w:szCs w:val="20"/>
              </w:rPr>
            </w:pPr>
            <w:r w:rsidRPr="00B85D61">
              <w:rPr>
                <w:rFonts w:ascii="Cambria" w:hAnsi="Cambria"/>
                <w:color w:val="000000" w:themeColor="text1"/>
                <w:sz w:val="18"/>
                <w:szCs w:val="18"/>
              </w:rPr>
              <w:t>Allow student another opportunity to master.</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BE9B41"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Identify the misconception. Provide 1:1.</w:t>
            </w:r>
          </w:p>
          <w:p w14:paraId="74BEC17B" w14:textId="6756F955"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Allow student another opportunity to master.</w:t>
            </w:r>
          </w:p>
        </w:tc>
      </w:tr>
      <w:tr w:rsidR="00A75079" w:rsidRPr="006D32FE" w14:paraId="0F6547DE" w14:textId="77777777" w:rsidTr="00A75079">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75079" w:rsidRPr="006D32FE" w:rsidRDefault="00A75079" w:rsidP="00A75079">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75079" w:rsidRPr="006D32FE" w:rsidRDefault="00A75079" w:rsidP="00A75079">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75079" w:rsidRPr="006D32FE" w:rsidRDefault="00A75079" w:rsidP="00A75079">
            <w:pPr>
              <w:spacing w:line="240" w:lineRule="auto"/>
              <w:rPr>
                <w:rFonts w:ascii="Cambria" w:hAnsi="Cambria"/>
                <w:sz w:val="20"/>
                <w:szCs w:val="20"/>
              </w:rPr>
            </w:pPr>
          </w:p>
          <w:p w14:paraId="3A735567" w14:textId="0C631EE0" w:rsidR="00A75079" w:rsidRPr="006D32FE" w:rsidRDefault="00A75079" w:rsidP="00A75079">
            <w:pPr>
              <w:widowControl w:val="0"/>
              <w:spacing w:line="240" w:lineRule="auto"/>
              <w:rPr>
                <w:rFonts w:ascii="Cambria" w:hAnsi="Cambria"/>
                <w:b/>
                <w:bCs/>
                <w:color w:val="FF0000"/>
                <w:sz w:val="20"/>
                <w:szCs w:val="20"/>
              </w:rPr>
            </w:pPr>
          </w:p>
        </w:tc>
        <w:tc>
          <w:tcPr>
            <w:tcW w:w="237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713A87"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75A02EAD" w14:textId="25DF2084"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Have student write brief sentences on meetings and greetings.</w:t>
            </w:r>
          </w:p>
        </w:tc>
        <w:tc>
          <w:tcPr>
            <w:tcW w:w="231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64BA3D6"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Provide extension of the lesson with a richer text.</w:t>
            </w:r>
          </w:p>
          <w:p w14:paraId="1D2B9005" w14:textId="57CCF1FA"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 xml:space="preserve">Have students identify parts of their textbook and how the parts aid in the process of </w:t>
            </w:r>
            <w:r w:rsidR="008E0FAB" w:rsidRPr="00B85D61">
              <w:rPr>
                <w:rFonts w:ascii="Cambria" w:hAnsi="Cambria"/>
                <w:color w:val="000000" w:themeColor="text1"/>
                <w:sz w:val="18"/>
                <w:szCs w:val="18"/>
              </w:rPr>
              <w:t>st</w:t>
            </w:r>
            <w:r w:rsidR="008E0FAB">
              <w:rPr>
                <w:rFonts w:ascii="Cambria" w:hAnsi="Cambria"/>
                <w:color w:val="000000" w:themeColor="text1"/>
                <w:sz w:val="18"/>
                <w:szCs w:val="18"/>
              </w:rPr>
              <w:t>u</w:t>
            </w:r>
            <w:r w:rsidR="008E0FAB" w:rsidRPr="00B85D61">
              <w:rPr>
                <w:rFonts w:ascii="Cambria" w:hAnsi="Cambria"/>
                <w:color w:val="000000" w:themeColor="text1"/>
                <w:sz w:val="18"/>
                <w:szCs w:val="18"/>
              </w:rPr>
              <w:t>dying</w:t>
            </w:r>
            <w:r w:rsidRPr="00B85D61">
              <w:rPr>
                <w:rFonts w:ascii="Cambria" w:hAnsi="Cambria"/>
                <w:color w:val="000000" w:themeColor="text1"/>
                <w:sz w:val="18"/>
                <w:szCs w:val="18"/>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E11827"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2B40DC52" w14:textId="77777777" w:rsidR="00A75079" w:rsidRPr="006D32FE" w:rsidRDefault="00A75079" w:rsidP="00A75079">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B30FE83"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7250FAB8" w14:textId="77777777" w:rsidR="00A75079" w:rsidRPr="006D32FE" w:rsidRDefault="00A75079" w:rsidP="00A75079">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205186" w14:textId="77777777" w:rsidR="00A75079" w:rsidRPr="00B85D61" w:rsidRDefault="00A75079" w:rsidP="00A75079">
            <w:pPr>
              <w:widowControl w:val="0"/>
              <w:spacing w:line="240" w:lineRule="auto"/>
              <w:rPr>
                <w:rFonts w:ascii="Cambria" w:hAnsi="Cambria"/>
                <w:color w:val="000000" w:themeColor="text1"/>
                <w:sz w:val="18"/>
                <w:szCs w:val="18"/>
              </w:rPr>
            </w:pPr>
            <w:r w:rsidRPr="00B85D61">
              <w:rPr>
                <w:rFonts w:ascii="Cambria" w:hAnsi="Cambria"/>
                <w:color w:val="000000" w:themeColor="text1"/>
                <w:sz w:val="18"/>
                <w:szCs w:val="18"/>
              </w:rPr>
              <w:t>Students may use their devices to search for pictures of items in the word list to deepen their understanding.</w:t>
            </w:r>
          </w:p>
          <w:p w14:paraId="5AE44869" w14:textId="77777777" w:rsidR="00A75079" w:rsidRPr="00B85D61" w:rsidRDefault="00A75079" w:rsidP="00A75079">
            <w:pPr>
              <w:widowControl w:val="0"/>
              <w:spacing w:line="240" w:lineRule="auto"/>
              <w:rPr>
                <w:rFonts w:ascii="Cambria" w:hAnsi="Cambria"/>
                <w:color w:val="000000" w:themeColor="text1"/>
                <w:sz w:val="18"/>
                <w:szCs w:val="18"/>
              </w:rPr>
            </w:pPr>
          </w:p>
          <w:p w14:paraId="27AF693E" w14:textId="02BACFF8"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Students may use technology</w:t>
            </w:r>
          </w:p>
        </w:tc>
      </w:tr>
      <w:tr w:rsidR="00A75079" w:rsidRPr="006D32FE" w14:paraId="51B3911D" w14:textId="77777777" w:rsidTr="00A75079">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75079" w:rsidRDefault="00A75079" w:rsidP="00A75079">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75079" w:rsidRPr="00EB6477" w:rsidRDefault="00A75079" w:rsidP="00A75079">
            <w:pPr>
              <w:spacing w:line="240" w:lineRule="auto"/>
              <w:rPr>
                <w:rFonts w:ascii="Cambria" w:hAnsi="Cambria"/>
                <w:sz w:val="20"/>
                <w:szCs w:val="20"/>
              </w:rPr>
            </w:pPr>
            <w:r>
              <w:rPr>
                <w:rFonts w:ascii="Cambria" w:hAnsi="Cambria"/>
                <w:sz w:val="20"/>
                <w:szCs w:val="20"/>
              </w:rPr>
              <w:t>How will the students use technology to help them master the objective.</w:t>
            </w:r>
          </w:p>
          <w:p w14:paraId="79C27A3C" w14:textId="355ED013" w:rsidR="00A75079" w:rsidRPr="006D32FE" w:rsidRDefault="00A75079" w:rsidP="00A75079">
            <w:pPr>
              <w:spacing w:line="240" w:lineRule="auto"/>
              <w:rPr>
                <w:rFonts w:ascii="Cambria" w:hAnsi="Cambria"/>
                <w:b/>
                <w:bCs/>
                <w:sz w:val="20"/>
                <w:szCs w:val="20"/>
              </w:rPr>
            </w:pPr>
          </w:p>
        </w:tc>
        <w:tc>
          <w:tcPr>
            <w:tcW w:w="2374"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42CD92BF" w:rsidR="00A75079" w:rsidRPr="006D32FE" w:rsidRDefault="00A75079" w:rsidP="00A75079">
            <w:pPr>
              <w:widowControl w:val="0"/>
              <w:spacing w:line="240" w:lineRule="auto"/>
              <w:rPr>
                <w:rFonts w:ascii="Cambria" w:hAnsi="Cambria"/>
                <w:b/>
                <w:bCs/>
                <w:sz w:val="20"/>
                <w:szCs w:val="20"/>
              </w:rPr>
            </w:pPr>
            <w:r w:rsidRPr="00B85D61">
              <w:rPr>
                <w:rFonts w:ascii="Cambria" w:hAnsi="Cambria"/>
                <w:color w:val="000000" w:themeColor="text1"/>
                <w:sz w:val="18"/>
                <w:szCs w:val="18"/>
              </w:rPr>
              <w:t>Students may use technology to translate newly learned or unfamiliar words and terms.</w:t>
            </w:r>
          </w:p>
        </w:tc>
        <w:tc>
          <w:tcPr>
            <w:tcW w:w="2319" w:type="dxa"/>
            <w:tcBorders>
              <w:top w:val="single" w:sz="18" w:space="0" w:color="000000" w:themeColor="text1"/>
            </w:tcBorders>
            <w:shd w:val="clear" w:color="auto" w:fill="auto"/>
            <w:tcMar>
              <w:top w:w="100" w:type="dxa"/>
              <w:left w:w="100" w:type="dxa"/>
              <w:bottom w:w="100" w:type="dxa"/>
              <w:right w:w="100" w:type="dxa"/>
            </w:tcMar>
          </w:tcPr>
          <w:p w14:paraId="66F55F07" w14:textId="50D985CE" w:rsidR="00A75079" w:rsidRPr="006D32FE" w:rsidRDefault="00A75079" w:rsidP="00A75079">
            <w:pPr>
              <w:pStyle w:val="paragraph"/>
              <w:spacing w:before="0" w:beforeAutospacing="0" w:after="0" w:afterAutospacing="0"/>
              <w:ind w:left="75"/>
              <w:textAlignment w:val="baseline"/>
              <w:rPr>
                <w:rFonts w:ascii="Cambria" w:hAnsi="Cambria"/>
                <w:sz w:val="20"/>
                <w:szCs w:val="20"/>
              </w:rPr>
            </w:pPr>
            <w:r w:rsidRPr="00B85D61">
              <w:rPr>
                <w:rFonts w:ascii="Cambria" w:hAnsi="Cambria"/>
                <w:color w:val="000000" w:themeColor="text1"/>
                <w:sz w:val="18"/>
                <w:szCs w:val="18"/>
              </w:rPr>
              <w:t>Students may use technology to translate newly learned or unfamiliar words and terms.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17401042" w:rsidR="00A75079" w:rsidRPr="006D32FE" w:rsidRDefault="00A75079" w:rsidP="00A75079">
            <w:pPr>
              <w:rPr>
                <w:rFonts w:ascii="Cambria" w:hAnsi="Cambria"/>
                <w:sz w:val="20"/>
                <w:szCs w:val="20"/>
              </w:rPr>
            </w:pPr>
            <w:r w:rsidRPr="00B85D61">
              <w:rPr>
                <w:rFonts w:ascii="Cambria" w:hAnsi="Cambria"/>
                <w:color w:val="000000" w:themeColor="text1"/>
                <w:sz w:val="18"/>
                <w:szCs w:val="18"/>
              </w:rPr>
              <w:t>Students may use technology to translate newly learned or unfamiliar words and terms.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186C4458" w:rsidR="00A75079" w:rsidRPr="006D32FE" w:rsidRDefault="00A75079" w:rsidP="00A75079">
            <w:pPr>
              <w:rPr>
                <w:rFonts w:ascii="Cambria" w:hAnsi="Cambria"/>
                <w:sz w:val="20"/>
                <w:szCs w:val="20"/>
              </w:rPr>
            </w:pPr>
            <w:r w:rsidRPr="00B85D61">
              <w:rPr>
                <w:rFonts w:ascii="Cambria" w:hAnsi="Cambria"/>
                <w:color w:val="000000" w:themeColor="text1"/>
                <w:sz w:val="18"/>
                <w:szCs w:val="18"/>
              </w:rPr>
              <w:t>Students may use technology to translate newly learned or unfamiliar words and terms.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340A9E5C" w:rsidR="00A75079" w:rsidRPr="006D32FE" w:rsidRDefault="00A75079" w:rsidP="00A75079">
            <w:pPr>
              <w:widowControl w:val="0"/>
              <w:spacing w:line="240" w:lineRule="auto"/>
              <w:rPr>
                <w:rFonts w:ascii="Cambria" w:hAnsi="Cambria"/>
                <w:sz w:val="20"/>
                <w:szCs w:val="20"/>
              </w:rPr>
            </w:pPr>
            <w:r w:rsidRPr="00B85D61">
              <w:rPr>
                <w:rFonts w:ascii="Cambria" w:hAnsi="Cambria"/>
                <w:color w:val="000000" w:themeColor="text1"/>
                <w:sz w:val="18"/>
                <w:szCs w:val="18"/>
              </w:rPr>
              <w:t>Students may use technology to translate newly learned or unfamiliar words and terms.</w:t>
            </w:r>
          </w:p>
        </w:tc>
      </w:tr>
    </w:tbl>
    <w:p w14:paraId="4A5A3E61" w14:textId="5B65A020" w:rsidR="00825B8B" w:rsidRPr="00C546D7" w:rsidRDefault="00825B8B" w:rsidP="00C546D7">
      <w:pPr>
        <w:rPr>
          <w:rFonts w:ascii="Cambria" w:hAnsi="Cambria"/>
          <w:sz w:val="21"/>
          <w:szCs w:val="21"/>
        </w:rPr>
      </w:pPr>
    </w:p>
    <w:sectPr w:rsidR="00825B8B" w:rsidRPr="00C546D7"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9BC02" w14:textId="77777777" w:rsidR="00F7509A" w:rsidRDefault="00F7509A">
      <w:pPr>
        <w:spacing w:line="240" w:lineRule="auto"/>
      </w:pPr>
      <w:r>
        <w:separator/>
      </w:r>
    </w:p>
  </w:endnote>
  <w:endnote w:type="continuationSeparator" w:id="0">
    <w:p w14:paraId="7189F85C" w14:textId="77777777" w:rsidR="00F7509A" w:rsidRDefault="00F7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roman"/>
    <w:pitch w:val="variable"/>
    <w:sig w:usb0="E0002EFF" w:usb1="C000785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EF1D" w14:textId="77777777" w:rsidR="00211920" w:rsidRDefault="0021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61AE" w14:textId="77777777" w:rsidR="00211920" w:rsidRDefault="0021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A17A" w14:textId="77777777" w:rsidR="00211920" w:rsidRDefault="0021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69C0" w14:textId="77777777" w:rsidR="00F7509A" w:rsidRDefault="00F7509A">
      <w:pPr>
        <w:spacing w:line="240" w:lineRule="auto"/>
      </w:pPr>
      <w:r>
        <w:separator/>
      </w:r>
    </w:p>
  </w:footnote>
  <w:footnote w:type="continuationSeparator" w:id="0">
    <w:p w14:paraId="368AF130" w14:textId="77777777" w:rsidR="00F7509A" w:rsidRDefault="00F7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5DA8" w14:textId="77777777" w:rsidR="00211920" w:rsidRDefault="0021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8823" w14:textId="77777777" w:rsidR="00211920" w:rsidRDefault="0021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71106"/>
    <w:rsid w:val="001747A2"/>
    <w:rsid w:val="0017795F"/>
    <w:rsid w:val="001825EE"/>
    <w:rsid w:val="0018270F"/>
    <w:rsid w:val="00184502"/>
    <w:rsid w:val="00185F61"/>
    <w:rsid w:val="00187BF6"/>
    <w:rsid w:val="001908EB"/>
    <w:rsid w:val="00197788"/>
    <w:rsid w:val="001A0360"/>
    <w:rsid w:val="001B05F5"/>
    <w:rsid w:val="001B168C"/>
    <w:rsid w:val="001B322C"/>
    <w:rsid w:val="001C08DA"/>
    <w:rsid w:val="001C323D"/>
    <w:rsid w:val="001C515D"/>
    <w:rsid w:val="001C5778"/>
    <w:rsid w:val="001C57EE"/>
    <w:rsid w:val="001D0DEC"/>
    <w:rsid w:val="001D2FE0"/>
    <w:rsid w:val="001E058F"/>
    <w:rsid w:val="001E0686"/>
    <w:rsid w:val="001E1E20"/>
    <w:rsid w:val="001E5C9C"/>
    <w:rsid w:val="001F2D6C"/>
    <w:rsid w:val="00200BA8"/>
    <w:rsid w:val="0020474B"/>
    <w:rsid w:val="00211920"/>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76470"/>
    <w:rsid w:val="0028035B"/>
    <w:rsid w:val="002938D0"/>
    <w:rsid w:val="00293DDC"/>
    <w:rsid w:val="00294ECB"/>
    <w:rsid w:val="00294ED1"/>
    <w:rsid w:val="002A22E5"/>
    <w:rsid w:val="002B6E96"/>
    <w:rsid w:val="002C0C11"/>
    <w:rsid w:val="002C4135"/>
    <w:rsid w:val="002C4D09"/>
    <w:rsid w:val="002C5BF3"/>
    <w:rsid w:val="002C6775"/>
    <w:rsid w:val="002D1EAB"/>
    <w:rsid w:val="002D5946"/>
    <w:rsid w:val="002D6734"/>
    <w:rsid w:val="002E110D"/>
    <w:rsid w:val="002E3BFE"/>
    <w:rsid w:val="002E5269"/>
    <w:rsid w:val="002E63CD"/>
    <w:rsid w:val="002E64B6"/>
    <w:rsid w:val="002F2CF8"/>
    <w:rsid w:val="00302150"/>
    <w:rsid w:val="003110FE"/>
    <w:rsid w:val="003138D7"/>
    <w:rsid w:val="003245A2"/>
    <w:rsid w:val="00325CAD"/>
    <w:rsid w:val="0033218A"/>
    <w:rsid w:val="003339D1"/>
    <w:rsid w:val="00341DB6"/>
    <w:rsid w:val="00343612"/>
    <w:rsid w:val="00343CC8"/>
    <w:rsid w:val="00345EA3"/>
    <w:rsid w:val="00355704"/>
    <w:rsid w:val="003643CE"/>
    <w:rsid w:val="00365F10"/>
    <w:rsid w:val="0036648D"/>
    <w:rsid w:val="00371E81"/>
    <w:rsid w:val="00381963"/>
    <w:rsid w:val="00382425"/>
    <w:rsid w:val="0038282E"/>
    <w:rsid w:val="0039668A"/>
    <w:rsid w:val="003A079B"/>
    <w:rsid w:val="003C230C"/>
    <w:rsid w:val="003C2E29"/>
    <w:rsid w:val="003C31DD"/>
    <w:rsid w:val="003C4547"/>
    <w:rsid w:val="003D6162"/>
    <w:rsid w:val="003D6265"/>
    <w:rsid w:val="003E006A"/>
    <w:rsid w:val="003E01DF"/>
    <w:rsid w:val="003E446D"/>
    <w:rsid w:val="00400157"/>
    <w:rsid w:val="00403FDF"/>
    <w:rsid w:val="004161FB"/>
    <w:rsid w:val="00417B98"/>
    <w:rsid w:val="004213EF"/>
    <w:rsid w:val="00433BFF"/>
    <w:rsid w:val="004361AD"/>
    <w:rsid w:val="00436220"/>
    <w:rsid w:val="00442474"/>
    <w:rsid w:val="004452A4"/>
    <w:rsid w:val="00457A4C"/>
    <w:rsid w:val="00476E1A"/>
    <w:rsid w:val="0048706C"/>
    <w:rsid w:val="00487501"/>
    <w:rsid w:val="004963D9"/>
    <w:rsid w:val="004A1AE1"/>
    <w:rsid w:val="004A1BDA"/>
    <w:rsid w:val="004B26FB"/>
    <w:rsid w:val="004C1CDC"/>
    <w:rsid w:val="004C4218"/>
    <w:rsid w:val="004F0806"/>
    <w:rsid w:val="004F4EFB"/>
    <w:rsid w:val="005009C6"/>
    <w:rsid w:val="00503AC2"/>
    <w:rsid w:val="00505A49"/>
    <w:rsid w:val="00510D04"/>
    <w:rsid w:val="0051416F"/>
    <w:rsid w:val="005169AE"/>
    <w:rsid w:val="005179FE"/>
    <w:rsid w:val="005222F3"/>
    <w:rsid w:val="00523C1F"/>
    <w:rsid w:val="005255E9"/>
    <w:rsid w:val="00527B6C"/>
    <w:rsid w:val="00527FC8"/>
    <w:rsid w:val="00531986"/>
    <w:rsid w:val="0053571A"/>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90393"/>
    <w:rsid w:val="006A404F"/>
    <w:rsid w:val="006A52E5"/>
    <w:rsid w:val="006A72A3"/>
    <w:rsid w:val="006B3AD1"/>
    <w:rsid w:val="006B4267"/>
    <w:rsid w:val="006C2ACB"/>
    <w:rsid w:val="006C44A5"/>
    <w:rsid w:val="006C6B6A"/>
    <w:rsid w:val="006D32FE"/>
    <w:rsid w:val="006D5604"/>
    <w:rsid w:val="006D61F0"/>
    <w:rsid w:val="006D6531"/>
    <w:rsid w:val="006E101B"/>
    <w:rsid w:val="006E1BFC"/>
    <w:rsid w:val="006E3658"/>
    <w:rsid w:val="006E4DAE"/>
    <w:rsid w:val="006E549A"/>
    <w:rsid w:val="006E7A37"/>
    <w:rsid w:val="006F01F2"/>
    <w:rsid w:val="006F6DBD"/>
    <w:rsid w:val="007040A1"/>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719C"/>
    <w:rsid w:val="00844C40"/>
    <w:rsid w:val="008514EE"/>
    <w:rsid w:val="00857F27"/>
    <w:rsid w:val="00860FBC"/>
    <w:rsid w:val="008653CA"/>
    <w:rsid w:val="00865CE8"/>
    <w:rsid w:val="00890D11"/>
    <w:rsid w:val="00894EAC"/>
    <w:rsid w:val="00897EEF"/>
    <w:rsid w:val="008A362A"/>
    <w:rsid w:val="008A61DC"/>
    <w:rsid w:val="008A7EC3"/>
    <w:rsid w:val="008B5B3A"/>
    <w:rsid w:val="008C1F88"/>
    <w:rsid w:val="008D2EA1"/>
    <w:rsid w:val="008E0FAB"/>
    <w:rsid w:val="008E72DA"/>
    <w:rsid w:val="00906657"/>
    <w:rsid w:val="009069FD"/>
    <w:rsid w:val="00913861"/>
    <w:rsid w:val="00916BD5"/>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1F7A"/>
    <w:rsid w:val="00A038A9"/>
    <w:rsid w:val="00A0518B"/>
    <w:rsid w:val="00A06693"/>
    <w:rsid w:val="00A12B4D"/>
    <w:rsid w:val="00A16126"/>
    <w:rsid w:val="00A16336"/>
    <w:rsid w:val="00A23246"/>
    <w:rsid w:val="00A26358"/>
    <w:rsid w:val="00A313B2"/>
    <w:rsid w:val="00A317C0"/>
    <w:rsid w:val="00A3505F"/>
    <w:rsid w:val="00A361E5"/>
    <w:rsid w:val="00A36818"/>
    <w:rsid w:val="00A410A7"/>
    <w:rsid w:val="00A50138"/>
    <w:rsid w:val="00A55863"/>
    <w:rsid w:val="00A60798"/>
    <w:rsid w:val="00A64538"/>
    <w:rsid w:val="00A74114"/>
    <w:rsid w:val="00A75079"/>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C1"/>
    <w:rsid w:val="00B6113C"/>
    <w:rsid w:val="00B72C47"/>
    <w:rsid w:val="00B75EF9"/>
    <w:rsid w:val="00B916E7"/>
    <w:rsid w:val="00B971C1"/>
    <w:rsid w:val="00BA5023"/>
    <w:rsid w:val="00BB375A"/>
    <w:rsid w:val="00BD4E5C"/>
    <w:rsid w:val="00BD4FFF"/>
    <w:rsid w:val="00BE7787"/>
    <w:rsid w:val="00BF215D"/>
    <w:rsid w:val="00C0709C"/>
    <w:rsid w:val="00C14E52"/>
    <w:rsid w:val="00C17172"/>
    <w:rsid w:val="00C27645"/>
    <w:rsid w:val="00C3609A"/>
    <w:rsid w:val="00C420E6"/>
    <w:rsid w:val="00C50CC4"/>
    <w:rsid w:val="00C539BF"/>
    <w:rsid w:val="00C546D7"/>
    <w:rsid w:val="00C6012D"/>
    <w:rsid w:val="00C67235"/>
    <w:rsid w:val="00C72FBD"/>
    <w:rsid w:val="00C75066"/>
    <w:rsid w:val="00C803EF"/>
    <w:rsid w:val="00C80C96"/>
    <w:rsid w:val="00C85CFF"/>
    <w:rsid w:val="00C86963"/>
    <w:rsid w:val="00CA4031"/>
    <w:rsid w:val="00CA4E25"/>
    <w:rsid w:val="00CB398A"/>
    <w:rsid w:val="00CC22EC"/>
    <w:rsid w:val="00CD373D"/>
    <w:rsid w:val="00CD3935"/>
    <w:rsid w:val="00CD731F"/>
    <w:rsid w:val="00CE5B86"/>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009B4"/>
    <w:rsid w:val="00E1699D"/>
    <w:rsid w:val="00E174F7"/>
    <w:rsid w:val="00E22CE1"/>
    <w:rsid w:val="00E24B7B"/>
    <w:rsid w:val="00E24DEA"/>
    <w:rsid w:val="00E418B1"/>
    <w:rsid w:val="00E41C33"/>
    <w:rsid w:val="00E469B8"/>
    <w:rsid w:val="00E5102F"/>
    <w:rsid w:val="00E55324"/>
    <w:rsid w:val="00E621D4"/>
    <w:rsid w:val="00E67E33"/>
    <w:rsid w:val="00E72D37"/>
    <w:rsid w:val="00E72E0E"/>
    <w:rsid w:val="00E74A9C"/>
    <w:rsid w:val="00E778C8"/>
    <w:rsid w:val="00E82538"/>
    <w:rsid w:val="00E84D71"/>
    <w:rsid w:val="00E8610F"/>
    <w:rsid w:val="00E86611"/>
    <w:rsid w:val="00E90913"/>
    <w:rsid w:val="00E944C3"/>
    <w:rsid w:val="00EA00D6"/>
    <w:rsid w:val="00EB3028"/>
    <w:rsid w:val="00EB5FDB"/>
    <w:rsid w:val="00EB6477"/>
    <w:rsid w:val="00EC0BDD"/>
    <w:rsid w:val="00EE0944"/>
    <w:rsid w:val="00EE13E4"/>
    <w:rsid w:val="00EE2281"/>
    <w:rsid w:val="00EF0065"/>
    <w:rsid w:val="00EF04FB"/>
    <w:rsid w:val="00EF6705"/>
    <w:rsid w:val="00EF7C3F"/>
    <w:rsid w:val="00F0782E"/>
    <w:rsid w:val="00F166FC"/>
    <w:rsid w:val="00F23F8D"/>
    <w:rsid w:val="00F30D0F"/>
    <w:rsid w:val="00F36049"/>
    <w:rsid w:val="00F376E4"/>
    <w:rsid w:val="00F37B08"/>
    <w:rsid w:val="00F42AD3"/>
    <w:rsid w:val="00F56745"/>
    <w:rsid w:val="00F60E8D"/>
    <w:rsid w:val="00F61667"/>
    <w:rsid w:val="00F62BD8"/>
    <w:rsid w:val="00F72621"/>
    <w:rsid w:val="00F7509A"/>
    <w:rsid w:val="00F7595B"/>
    <w:rsid w:val="00F817DB"/>
    <w:rsid w:val="00FA46AF"/>
    <w:rsid w:val="00FB075A"/>
    <w:rsid w:val="00FB5998"/>
    <w:rsid w:val="00FC2913"/>
    <w:rsid w:val="00FC47CD"/>
    <w:rsid w:val="00FC5336"/>
    <w:rsid w:val="00FD61D5"/>
    <w:rsid w:val="00FE4D7A"/>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33103970">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164249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COURTNEY  MERRIWEATHER</cp:lastModifiedBy>
  <cp:revision>2</cp:revision>
  <cp:lastPrinted>2024-11-22T20:28:00Z</cp:lastPrinted>
  <dcterms:created xsi:type="dcterms:W3CDTF">2025-05-08T19:22:00Z</dcterms:created>
  <dcterms:modified xsi:type="dcterms:W3CDTF">2025-05-08T19:22:00Z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